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50B80B0" w14:textId="1931C5B2" w:rsidR="00B27B90" w:rsidRPr="00A844F8" w:rsidRDefault="0F2624FD" w:rsidP="00A844F8">
      <w:pPr>
        <w:spacing w:line="360" w:lineRule="auto"/>
        <w:rPr>
          <w:sz w:val="24"/>
          <w:szCs w:val="24"/>
        </w:rPr>
      </w:pPr>
      <w:r w:rsidRPr="245DF954">
        <w:rPr>
          <w:sz w:val="24"/>
          <w:szCs w:val="24"/>
        </w:rPr>
        <w:t xml:space="preserve"> </w:t>
      </w:r>
    </w:p>
    <w:p w14:paraId="13DE3D41" w14:textId="7CFBAFF2" w:rsidR="00D01323" w:rsidRPr="00A844F8" w:rsidRDefault="00CF2365" w:rsidP="115D4058">
      <w:pPr>
        <w:pStyle w:val="Recuodecorpodetexto3"/>
        <w:spacing w:before="120" w:line="360" w:lineRule="auto"/>
        <w:ind w:left="0"/>
        <w:jc w:val="center"/>
        <w:rPr>
          <w:b/>
          <w:bCs/>
          <w:sz w:val="24"/>
          <w:szCs w:val="24"/>
        </w:rPr>
      </w:pPr>
      <w:r w:rsidRPr="115D4058">
        <w:rPr>
          <w:b/>
          <w:bCs/>
          <w:sz w:val="24"/>
          <w:szCs w:val="24"/>
        </w:rPr>
        <w:t>ANEXO VI</w:t>
      </w:r>
      <w:r w:rsidR="2DFEF3DA" w:rsidRPr="115D4058">
        <w:rPr>
          <w:b/>
          <w:bCs/>
          <w:sz w:val="24"/>
          <w:szCs w:val="24"/>
        </w:rPr>
        <w:t>I</w:t>
      </w:r>
    </w:p>
    <w:p w14:paraId="761CBAAE" w14:textId="02C52C07" w:rsidR="00D01323" w:rsidRPr="00A844F8" w:rsidRDefault="007F73AB" w:rsidP="00A844F8">
      <w:pPr>
        <w:pStyle w:val="Recuodecorpodetexto3"/>
        <w:spacing w:before="120" w:line="360" w:lineRule="auto"/>
        <w:ind w:left="0"/>
        <w:jc w:val="center"/>
        <w:rPr>
          <w:b/>
          <w:sz w:val="24"/>
          <w:szCs w:val="24"/>
        </w:rPr>
      </w:pPr>
      <w:r w:rsidRPr="00A844F8">
        <w:rPr>
          <w:b/>
          <w:sz w:val="24"/>
          <w:szCs w:val="24"/>
        </w:rPr>
        <w:t>TERMO DE COLABORAÇÃO</w:t>
      </w:r>
    </w:p>
    <w:p w14:paraId="69D6706D" w14:textId="793747A5" w:rsidR="00D01323" w:rsidRPr="00A844F8" w:rsidRDefault="00CF2365" w:rsidP="00A844F8">
      <w:pPr>
        <w:pStyle w:val="Recuodecorpodetexto3"/>
        <w:spacing w:before="120" w:line="360" w:lineRule="auto"/>
        <w:ind w:left="0"/>
        <w:jc w:val="center"/>
        <w:rPr>
          <w:b/>
          <w:sz w:val="24"/>
          <w:szCs w:val="24"/>
        </w:rPr>
      </w:pPr>
      <w:r w:rsidRPr="00A844F8">
        <w:rPr>
          <w:b/>
          <w:sz w:val="24"/>
          <w:szCs w:val="24"/>
        </w:rPr>
        <w:t>Termo de Colaboração / Secretaria Municipal de Ciência, Tecnologia e Inovação</w:t>
      </w:r>
    </w:p>
    <w:p w14:paraId="58C47A5A" w14:textId="03253EF4" w:rsidR="00CF2365" w:rsidRPr="00A844F8" w:rsidRDefault="00CF2365" w:rsidP="00A844F8">
      <w:pPr>
        <w:pStyle w:val="Recuodecorpodetexto3"/>
        <w:spacing w:before="120" w:line="360" w:lineRule="auto"/>
        <w:ind w:left="0"/>
        <w:jc w:val="center"/>
        <w:rPr>
          <w:b/>
          <w:sz w:val="24"/>
          <w:szCs w:val="24"/>
        </w:rPr>
      </w:pPr>
    </w:p>
    <w:p w14:paraId="75B11035" w14:textId="77777777" w:rsidR="00D01323" w:rsidRPr="00A844F8" w:rsidRDefault="00D01323" w:rsidP="00A844F8">
      <w:pPr>
        <w:spacing w:before="120" w:after="120" w:line="360" w:lineRule="auto"/>
        <w:rPr>
          <w:sz w:val="24"/>
          <w:szCs w:val="24"/>
        </w:rPr>
        <w:sectPr w:rsidR="00D01323" w:rsidRPr="00A844F8" w:rsidSect="00161A68">
          <w:headerReference w:type="default" r:id="rId8"/>
          <w:pgSz w:w="11906" w:h="16838"/>
          <w:pgMar w:top="1879" w:right="1701" w:bottom="1877" w:left="1701" w:header="1648" w:footer="1647" w:gutter="0"/>
          <w:cols w:space="720"/>
          <w:rtlGutter/>
          <w:docGrid w:linePitch="360"/>
        </w:sectPr>
      </w:pPr>
    </w:p>
    <w:p w14:paraId="4263E4C8" w14:textId="77777777" w:rsidR="00A60C71" w:rsidRPr="00A844F8" w:rsidRDefault="007F73AB" w:rsidP="00A844F8">
      <w:pPr>
        <w:pStyle w:val="Recuodecorpodetexto"/>
        <w:spacing w:line="360" w:lineRule="auto"/>
        <w:ind w:left="0"/>
        <w:jc w:val="center"/>
        <w:rPr>
          <w:b/>
          <w:bCs/>
          <w:sz w:val="24"/>
          <w:szCs w:val="24"/>
        </w:rPr>
      </w:pPr>
      <w:r w:rsidRPr="00A844F8">
        <w:rPr>
          <w:b/>
          <w:bCs/>
          <w:sz w:val="24"/>
          <w:szCs w:val="24"/>
        </w:rPr>
        <w:lastRenderedPageBreak/>
        <w:t>Termo de Colaboração/</w:t>
      </w:r>
      <w:r w:rsidR="00A60C71" w:rsidRPr="00A844F8">
        <w:rPr>
          <w:b/>
          <w:bCs/>
          <w:sz w:val="24"/>
          <w:szCs w:val="24"/>
        </w:rPr>
        <w:t>Secretaria Municipal de Ciência, Tecnologia e</w:t>
      </w:r>
    </w:p>
    <w:p w14:paraId="311570DF" w14:textId="7829CEAF" w:rsidR="007F73AB" w:rsidRPr="00A844F8" w:rsidRDefault="00A60C71" w:rsidP="00A844F8">
      <w:pPr>
        <w:pStyle w:val="Recuodecorpodetexto"/>
        <w:spacing w:line="360" w:lineRule="auto"/>
        <w:ind w:left="0"/>
        <w:jc w:val="center"/>
        <w:rPr>
          <w:b/>
          <w:bCs/>
          <w:sz w:val="24"/>
          <w:szCs w:val="24"/>
        </w:rPr>
      </w:pPr>
      <w:r w:rsidRPr="00A844F8">
        <w:rPr>
          <w:b/>
          <w:bCs/>
          <w:sz w:val="24"/>
          <w:szCs w:val="24"/>
        </w:rPr>
        <w:t>Inovação</w:t>
      </w:r>
      <w:r w:rsidR="007F73AB" w:rsidRPr="00A844F8">
        <w:rPr>
          <w:b/>
          <w:bCs/>
          <w:sz w:val="24"/>
          <w:szCs w:val="24"/>
        </w:rPr>
        <w:t xml:space="preserve"> nº </w:t>
      </w:r>
      <w:r w:rsidR="0045344A">
        <w:rPr>
          <w:b/>
          <w:bCs/>
          <w:sz w:val="24"/>
          <w:szCs w:val="24"/>
        </w:rPr>
        <w:t>01</w:t>
      </w:r>
      <w:r w:rsidR="007F73AB" w:rsidRPr="00A844F8">
        <w:rPr>
          <w:b/>
          <w:bCs/>
          <w:sz w:val="24"/>
          <w:szCs w:val="24"/>
        </w:rPr>
        <w:t>/202</w:t>
      </w:r>
      <w:r w:rsidRPr="00A844F8">
        <w:rPr>
          <w:b/>
          <w:bCs/>
          <w:sz w:val="24"/>
          <w:szCs w:val="24"/>
        </w:rPr>
        <w:t>2</w:t>
      </w:r>
    </w:p>
    <w:p w14:paraId="1E97E259" w14:textId="77777777" w:rsidR="007F73AB" w:rsidRPr="00A844F8" w:rsidRDefault="007F73AB" w:rsidP="00A844F8">
      <w:pPr>
        <w:pStyle w:val="Recuodecorpodetexto"/>
        <w:spacing w:line="360" w:lineRule="auto"/>
        <w:ind w:left="3420"/>
        <w:rPr>
          <w:color w:val="FF0000"/>
          <w:sz w:val="24"/>
          <w:szCs w:val="24"/>
        </w:rPr>
      </w:pPr>
    </w:p>
    <w:p w14:paraId="43D320D0" w14:textId="77777777" w:rsidR="007F73AB" w:rsidRPr="00A844F8" w:rsidRDefault="007F73AB" w:rsidP="00A844F8">
      <w:pPr>
        <w:pStyle w:val="Recuodecorpodetexto"/>
        <w:spacing w:line="360" w:lineRule="auto"/>
        <w:ind w:left="3420"/>
        <w:rPr>
          <w:color w:val="FF0000"/>
          <w:sz w:val="24"/>
          <w:szCs w:val="24"/>
        </w:rPr>
      </w:pPr>
    </w:p>
    <w:p w14:paraId="159E930C" w14:textId="77777777" w:rsidR="007F73AB" w:rsidRPr="00A844F8" w:rsidRDefault="007F73AB" w:rsidP="00A844F8">
      <w:pPr>
        <w:pStyle w:val="Recuodecorpodetexto"/>
        <w:spacing w:line="360" w:lineRule="auto"/>
        <w:ind w:left="3420"/>
        <w:rPr>
          <w:sz w:val="24"/>
          <w:szCs w:val="24"/>
        </w:rPr>
      </w:pPr>
    </w:p>
    <w:p w14:paraId="7F7BF1C5" w14:textId="69C2173E" w:rsidR="007F73AB" w:rsidRPr="00A844F8" w:rsidRDefault="007F73AB" w:rsidP="00A844F8">
      <w:pPr>
        <w:pStyle w:val="Recuodecorpodetexto"/>
        <w:spacing w:line="360" w:lineRule="auto"/>
        <w:ind w:left="3420"/>
        <w:jc w:val="both"/>
        <w:rPr>
          <w:rFonts w:eastAsia="Batang"/>
          <w:b/>
          <w:bCs/>
          <w:sz w:val="24"/>
          <w:szCs w:val="24"/>
        </w:rPr>
      </w:pPr>
      <w:r w:rsidRPr="00A844F8">
        <w:rPr>
          <w:b/>
          <w:bCs/>
          <w:sz w:val="24"/>
          <w:szCs w:val="24"/>
        </w:rPr>
        <w:t xml:space="preserve">TERMO DE COLABORAÇÃO QUE </w:t>
      </w:r>
      <w:r w:rsidRPr="00A844F8">
        <w:rPr>
          <w:rFonts w:eastAsia="Batang"/>
          <w:b/>
          <w:bCs/>
          <w:sz w:val="24"/>
          <w:szCs w:val="24"/>
        </w:rPr>
        <w:t xml:space="preserve">ENTRE SI CELEBRAM O MUNICÍPIO DE NITERÓI, POR INTERMÉDIO DO </w:t>
      </w:r>
      <w:r w:rsidR="00A60C71" w:rsidRPr="00A844F8">
        <w:rPr>
          <w:b/>
          <w:bCs/>
          <w:sz w:val="24"/>
          <w:szCs w:val="24"/>
        </w:rPr>
        <w:t xml:space="preserve">SECRETARIA MUNICIPAL DE CIÊNCIA, TECNOLOGIA E INOVAÇÃO </w:t>
      </w:r>
      <w:r w:rsidRPr="00A844F8">
        <w:rPr>
          <w:rFonts w:eastAsia="Batang"/>
          <w:b/>
          <w:bCs/>
          <w:sz w:val="24"/>
          <w:szCs w:val="24"/>
        </w:rPr>
        <w:t>E A</w:t>
      </w:r>
      <w:r w:rsidR="00A60C71" w:rsidRPr="00A844F8">
        <w:rPr>
          <w:rFonts w:eastAsia="Batang"/>
          <w:b/>
          <w:bCs/>
          <w:sz w:val="24"/>
          <w:szCs w:val="24"/>
        </w:rPr>
        <w:t xml:space="preserve"> </w:t>
      </w:r>
      <w:r w:rsidR="00A60C71" w:rsidRPr="00A844F8">
        <w:rPr>
          <w:b/>
          <w:bCs/>
          <w:i/>
          <w:sz w:val="24"/>
          <w:szCs w:val="24"/>
        </w:rPr>
        <w:t>_______________________</w:t>
      </w:r>
      <w:r w:rsidRPr="00A844F8">
        <w:rPr>
          <w:rFonts w:eastAsia="Batang"/>
          <w:b/>
          <w:bCs/>
          <w:sz w:val="24"/>
          <w:szCs w:val="24"/>
        </w:rPr>
        <w:t>, PARA OS FINS QUE ESPECIFICA.</w:t>
      </w:r>
    </w:p>
    <w:p w14:paraId="50F71E88" w14:textId="77777777" w:rsidR="007F73AB" w:rsidRPr="00A844F8" w:rsidRDefault="007F73AB" w:rsidP="00A844F8">
      <w:pPr>
        <w:pStyle w:val="Recuodecorpodetexto"/>
        <w:spacing w:line="360" w:lineRule="auto"/>
        <w:ind w:left="3420"/>
        <w:rPr>
          <w:sz w:val="24"/>
          <w:szCs w:val="24"/>
        </w:rPr>
      </w:pPr>
    </w:p>
    <w:p w14:paraId="335B2CEF" w14:textId="77777777" w:rsidR="007F73AB" w:rsidRPr="00A844F8" w:rsidRDefault="007F73AB" w:rsidP="00A844F8">
      <w:pPr>
        <w:pStyle w:val="Recuodecorpodetexto"/>
        <w:spacing w:line="360" w:lineRule="auto"/>
        <w:ind w:left="3420"/>
        <w:rPr>
          <w:sz w:val="24"/>
          <w:szCs w:val="24"/>
        </w:rPr>
      </w:pPr>
    </w:p>
    <w:p w14:paraId="4BD7AB62" w14:textId="77777777" w:rsidR="007F73AB" w:rsidRPr="00A844F8" w:rsidRDefault="007F73AB" w:rsidP="00A844F8">
      <w:pPr>
        <w:pStyle w:val="Recuodecorpodetexto"/>
        <w:spacing w:line="360" w:lineRule="auto"/>
        <w:ind w:left="3420"/>
        <w:rPr>
          <w:color w:val="FF0000"/>
          <w:sz w:val="24"/>
          <w:szCs w:val="24"/>
        </w:rPr>
      </w:pPr>
    </w:p>
    <w:p w14:paraId="2BD6B149" w14:textId="77777777" w:rsidR="007F73AB" w:rsidRPr="00A844F8" w:rsidRDefault="007F73AB" w:rsidP="00A844F8">
      <w:pPr>
        <w:spacing w:line="360" w:lineRule="auto"/>
        <w:ind w:right="140"/>
        <w:jc w:val="both"/>
        <w:rPr>
          <w:rFonts w:eastAsia="Batang"/>
          <w:sz w:val="24"/>
          <w:szCs w:val="24"/>
        </w:rPr>
      </w:pPr>
    </w:p>
    <w:p w14:paraId="665BF976" w14:textId="1D34069E" w:rsidR="007F73AB" w:rsidRPr="00A844F8" w:rsidRDefault="007F73AB" w:rsidP="00A844F8">
      <w:pPr>
        <w:autoSpaceDE w:val="0"/>
        <w:spacing w:before="120" w:after="120" w:line="360" w:lineRule="auto"/>
        <w:ind w:firstLine="1134"/>
        <w:jc w:val="both"/>
        <w:rPr>
          <w:sz w:val="24"/>
          <w:szCs w:val="24"/>
        </w:rPr>
      </w:pPr>
      <w:r w:rsidRPr="00A844F8">
        <w:rPr>
          <w:sz w:val="24"/>
          <w:szCs w:val="24"/>
        </w:rPr>
        <w:t>A</w:t>
      </w:r>
      <w:r w:rsidR="00C73540" w:rsidRPr="00A844F8">
        <w:rPr>
          <w:sz w:val="24"/>
          <w:szCs w:val="24"/>
        </w:rPr>
        <w:t xml:space="preserve"> </w:t>
      </w:r>
      <w:r w:rsidR="00A60C71" w:rsidRPr="00A844F8">
        <w:rPr>
          <w:sz w:val="24"/>
          <w:szCs w:val="24"/>
        </w:rPr>
        <w:t>Prefeitura de Niterói</w:t>
      </w:r>
      <w:r w:rsidRPr="00A844F8">
        <w:rPr>
          <w:sz w:val="24"/>
          <w:szCs w:val="24"/>
        </w:rPr>
        <w:t>, por intermédio da</w:t>
      </w:r>
      <w:r w:rsidR="00C73540" w:rsidRPr="00A844F8">
        <w:rPr>
          <w:sz w:val="24"/>
          <w:szCs w:val="24"/>
        </w:rPr>
        <w:t xml:space="preserve"> Secretaria Municipal de Ciência, Tecnologia e Inovação </w:t>
      </w:r>
      <w:r w:rsidRPr="00A844F8">
        <w:rPr>
          <w:sz w:val="24"/>
          <w:szCs w:val="24"/>
        </w:rPr>
        <w:t xml:space="preserve">e a </w:t>
      </w:r>
      <w:r w:rsidR="00C73540" w:rsidRPr="00A844F8">
        <w:rPr>
          <w:sz w:val="24"/>
          <w:szCs w:val="24"/>
        </w:rPr>
        <w:t>____________________</w:t>
      </w:r>
      <w:r w:rsidRPr="00A844F8">
        <w:rPr>
          <w:sz w:val="24"/>
          <w:szCs w:val="24"/>
        </w:rPr>
        <w:t xml:space="preserve">, organização da sociedade civil, doravante denominada OSC, situada à </w:t>
      </w:r>
      <w:r w:rsidR="00C73540" w:rsidRPr="00A844F8">
        <w:rPr>
          <w:sz w:val="24"/>
          <w:szCs w:val="24"/>
        </w:rPr>
        <w:t>______________</w:t>
      </w:r>
      <w:r w:rsidRPr="00A844F8">
        <w:rPr>
          <w:sz w:val="24"/>
          <w:szCs w:val="24"/>
        </w:rPr>
        <w:t xml:space="preserve"> – Bairro </w:t>
      </w:r>
      <w:r w:rsidR="00C73540" w:rsidRPr="00A844F8">
        <w:rPr>
          <w:sz w:val="24"/>
          <w:szCs w:val="24"/>
        </w:rPr>
        <w:t>_______________</w:t>
      </w:r>
      <w:r w:rsidRPr="00A844F8">
        <w:rPr>
          <w:sz w:val="24"/>
          <w:szCs w:val="24"/>
        </w:rPr>
        <w:t xml:space="preserve">, cidade </w:t>
      </w:r>
      <w:r w:rsidR="00C73540" w:rsidRPr="00A844F8">
        <w:rPr>
          <w:sz w:val="24"/>
          <w:szCs w:val="24"/>
        </w:rPr>
        <w:t>____________</w:t>
      </w:r>
      <w:r w:rsidRPr="00A844F8">
        <w:rPr>
          <w:sz w:val="24"/>
          <w:szCs w:val="24"/>
        </w:rPr>
        <w:t>, CEP</w:t>
      </w:r>
      <w:r w:rsidR="00C73540" w:rsidRPr="00A844F8">
        <w:rPr>
          <w:sz w:val="24"/>
          <w:szCs w:val="24"/>
        </w:rPr>
        <w:t>_________</w:t>
      </w:r>
      <w:r w:rsidRPr="00A844F8">
        <w:rPr>
          <w:sz w:val="24"/>
          <w:szCs w:val="24"/>
        </w:rPr>
        <w:t xml:space="preserve">, inscrita no CNPJ sob o número </w:t>
      </w:r>
      <w:r w:rsidR="00C73540" w:rsidRPr="00A844F8">
        <w:rPr>
          <w:sz w:val="24"/>
          <w:szCs w:val="24"/>
        </w:rPr>
        <w:t>_____________</w:t>
      </w:r>
      <w:r w:rsidRPr="00A844F8">
        <w:rPr>
          <w:sz w:val="24"/>
          <w:szCs w:val="24"/>
        </w:rPr>
        <w:t xml:space="preserve">, neste ato representada pelo (a) seu (sua)Presidente, o Sr. (a) </w:t>
      </w:r>
      <w:r w:rsidR="00C73540" w:rsidRPr="00A844F8">
        <w:rPr>
          <w:sz w:val="24"/>
          <w:szCs w:val="24"/>
        </w:rPr>
        <w:t>____________</w:t>
      </w:r>
      <w:r w:rsidRPr="00A844F8">
        <w:rPr>
          <w:sz w:val="24"/>
          <w:szCs w:val="24"/>
        </w:rPr>
        <w:t xml:space="preserve">, residente e domiciliado (a) à Rua </w:t>
      </w:r>
      <w:r w:rsidR="00C73540" w:rsidRPr="00A844F8">
        <w:rPr>
          <w:sz w:val="24"/>
          <w:szCs w:val="24"/>
        </w:rPr>
        <w:t>__________</w:t>
      </w:r>
      <w:r w:rsidRPr="00A844F8">
        <w:rPr>
          <w:sz w:val="24"/>
          <w:szCs w:val="24"/>
        </w:rPr>
        <w:t xml:space="preserve"> nº </w:t>
      </w:r>
      <w:r w:rsidR="00C73540" w:rsidRPr="00A844F8">
        <w:rPr>
          <w:sz w:val="24"/>
          <w:szCs w:val="24"/>
        </w:rPr>
        <w:t>__________</w:t>
      </w:r>
      <w:r w:rsidRPr="00A844F8">
        <w:rPr>
          <w:sz w:val="24"/>
          <w:szCs w:val="24"/>
        </w:rPr>
        <w:t xml:space="preserve"> – </w:t>
      </w:r>
      <w:r w:rsidR="00C73540" w:rsidRPr="00A844F8">
        <w:rPr>
          <w:sz w:val="24"/>
          <w:szCs w:val="24"/>
        </w:rPr>
        <w:t>_______</w:t>
      </w:r>
      <w:r w:rsidRPr="00A844F8">
        <w:rPr>
          <w:sz w:val="24"/>
          <w:szCs w:val="24"/>
        </w:rPr>
        <w:t xml:space="preserve"> – CEP: </w:t>
      </w:r>
      <w:r w:rsidR="00C73540" w:rsidRPr="00A844F8">
        <w:rPr>
          <w:sz w:val="24"/>
          <w:szCs w:val="24"/>
        </w:rPr>
        <w:t>___________</w:t>
      </w:r>
      <w:r w:rsidRPr="00A844F8">
        <w:rPr>
          <w:sz w:val="24"/>
          <w:szCs w:val="24"/>
        </w:rPr>
        <w:t xml:space="preserve">–, portador (a) da Carteira de Identidade nº </w:t>
      </w:r>
      <w:r w:rsidR="00C73540" w:rsidRPr="00A844F8">
        <w:rPr>
          <w:sz w:val="24"/>
          <w:szCs w:val="24"/>
        </w:rPr>
        <w:t>_________</w:t>
      </w:r>
      <w:r w:rsidRPr="00A844F8">
        <w:rPr>
          <w:sz w:val="24"/>
          <w:szCs w:val="24"/>
        </w:rPr>
        <w:t xml:space="preserve"> Órgão Expedidor </w:t>
      </w:r>
      <w:r w:rsidR="00C73540" w:rsidRPr="00A844F8">
        <w:rPr>
          <w:sz w:val="24"/>
          <w:szCs w:val="24"/>
        </w:rPr>
        <w:t>_____</w:t>
      </w:r>
      <w:r w:rsidRPr="00A844F8">
        <w:rPr>
          <w:sz w:val="24"/>
          <w:szCs w:val="24"/>
        </w:rPr>
        <w:t>/</w:t>
      </w:r>
      <w:r w:rsidR="00C73540" w:rsidRPr="00A844F8">
        <w:rPr>
          <w:sz w:val="24"/>
          <w:szCs w:val="24"/>
        </w:rPr>
        <w:t>____</w:t>
      </w:r>
      <w:r w:rsidRPr="00A844F8">
        <w:rPr>
          <w:sz w:val="24"/>
          <w:szCs w:val="24"/>
        </w:rPr>
        <w:t xml:space="preserve"> e CPF nº </w:t>
      </w:r>
      <w:r w:rsidR="00C73540" w:rsidRPr="00A844F8">
        <w:rPr>
          <w:sz w:val="24"/>
          <w:szCs w:val="24"/>
        </w:rPr>
        <w:t>____________</w:t>
      </w:r>
      <w:r w:rsidRPr="00A844F8">
        <w:rPr>
          <w:sz w:val="24"/>
          <w:szCs w:val="24"/>
        </w:rPr>
        <w:t xml:space="preserve">RESOLVEM celebrar o presente </w:t>
      </w:r>
      <w:r w:rsidR="00777992" w:rsidRPr="00A844F8">
        <w:rPr>
          <w:b/>
          <w:bCs/>
          <w:sz w:val="24"/>
          <w:szCs w:val="24"/>
        </w:rPr>
        <w:t>TERMO DE COLABORAÇÃO</w:t>
      </w:r>
      <w:r w:rsidRPr="00A844F8">
        <w:rPr>
          <w:sz w:val="24"/>
          <w:szCs w:val="24"/>
        </w:rPr>
        <w:t xml:space="preserve">, tendo em vista o que consta do Processo </w:t>
      </w:r>
      <w:r w:rsidR="00064886">
        <w:rPr>
          <w:sz w:val="24"/>
          <w:szCs w:val="24"/>
        </w:rPr>
        <w:t>Administrativo nº</w:t>
      </w:r>
      <w:r w:rsidRPr="00A844F8">
        <w:rPr>
          <w:sz w:val="24"/>
          <w:szCs w:val="24"/>
        </w:rPr>
        <w:t xml:space="preserve"> </w:t>
      </w:r>
      <w:r w:rsidR="00064886" w:rsidRPr="00064886">
        <w:rPr>
          <w:sz w:val="24"/>
          <w:szCs w:val="24"/>
        </w:rPr>
        <w:t>813/000/015/2022</w:t>
      </w:r>
      <w:r w:rsidR="00064886">
        <w:rPr>
          <w:sz w:val="24"/>
          <w:szCs w:val="24"/>
        </w:rPr>
        <w:t xml:space="preserve"> </w:t>
      </w:r>
      <w:r w:rsidRPr="00A844F8">
        <w:rPr>
          <w:sz w:val="24"/>
          <w:szCs w:val="24"/>
        </w:rPr>
        <w:t xml:space="preserve">e em observância às disposições da Lei </w:t>
      </w:r>
      <w:r w:rsidR="00136F45" w:rsidRPr="00A844F8">
        <w:rPr>
          <w:sz w:val="24"/>
          <w:szCs w:val="24"/>
        </w:rPr>
        <w:t xml:space="preserve">Federal </w:t>
      </w:r>
      <w:r w:rsidRPr="00A844F8">
        <w:rPr>
          <w:sz w:val="24"/>
          <w:szCs w:val="24"/>
        </w:rPr>
        <w:t xml:space="preserve">nº 13.019, de 31 de julho de 2014, e do Decreto </w:t>
      </w:r>
      <w:r w:rsidR="00136F45" w:rsidRPr="00A844F8">
        <w:rPr>
          <w:sz w:val="24"/>
          <w:szCs w:val="24"/>
        </w:rPr>
        <w:t xml:space="preserve">Municipal </w:t>
      </w:r>
      <w:r w:rsidRPr="00A844F8">
        <w:rPr>
          <w:sz w:val="24"/>
          <w:szCs w:val="24"/>
        </w:rPr>
        <w:t>nº 13.996</w:t>
      </w:r>
      <w:r w:rsidRPr="00A844F8">
        <w:rPr>
          <w:bCs/>
          <w:sz w:val="24"/>
          <w:szCs w:val="24"/>
        </w:rPr>
        <w:t>/2021</w:t>
      </w:r>
      <w:r w:rsidRPr="00A844F8">
        <w:rPr>
          <w:sz w:val="24"/>
          <w:szCs w:val="24"/>
        </w:rPr>
        <w:t>, mediante as cláusulas e condições a seguir enunciadas:</w:t>
      </w:r>
    </w:p>
    <w:p w14:paraId="717E09B1" w14:textId="77777777" w:rsidR="007F73AB" w:rsidRPr="00A844F8" w:rsidRDefault="007F73AB" w:rsidP="00A844F8">
      <w:pPr>
        <w:spacing w:line="360" w:lineRule="auto"/>
        <w:jc w:val="both"/>
        <w:rPr>
          <w:rFonts w:eastAsia="Batang"/>
          <w:b/>
          <w:sz w:val="24"/>
          <w:szCs w:val="24"/>
        </w:rPr>
      </w:pPr>
    </w:p>
    <w:p w14:paraId="180B4B41" w14:textId="77777777" w:rsidR="00A844F8" w:rsidRDefault="00A844F8" w:rsidP="00A844F8">
      <w:pPr>
        <w:spacing w:line="360" w:lineRule="auto"/>
        <w:jc w:val="both"/>
        <w:rPr>
          <w:rFonts w:eastAsia="Batang"/>
          <w:b/>
          <w:sz w:val="24"/>
          <w:szCs w:val="24"/>
        </w:rPr>
      </w:pPr>
    </w:p>
    <w:p w14:paraId="77A9A0F1" w14:textId="77777777" w:rsidR="00A844F8" w:rsidRDefault="00A844F8" w:rsidP="00A844F8">
      <w:pPr>
        <w:spacing w:line="360" w:lineRule="auto"/>
        <w:jc w:val="both"/>
        <w:rPr>
          <w:rFonts w:eastAsia="Batang"/>
          <w:b/>
          <w:sz w:val="24"/>
          <w:szCs w:val="24"/>
        </w:rPr>
      </w:pPr>
    </w:p>
    <w:p w14:paraId="53116424" w14:textId="77777777" w:rsidR="00A844F8" w:rsidRDefault="00A844F8" w:rsidP="00A844F8">
      <w:pPr>
        <w:spacing w:line="360" w:lineRule="auto"/>
        <w:jc w:val="both"/>
        <w:rPr>
          <w:rFonts w:eastAsia="Batang"/>
          <w:b/>
          <w:sz w:val="24"/>
          <w:szCs w:val="24"/>
        </w:rPr>
      </w:pPr>
    </w:p>
    <w:p w14:paraId="0B46C5BD" w14:textId="41902CBF" w:rsidR="007F73AB" w:rsidRPr="00A844F8" w:rsidRDefault="007F73AB" w:rsidP="00A844F8">
      <w:pPr>
        <w:spacing w:after="160" w:line="360" w:lineRule="auto"/>
        <w:jc w:val="both"/>
        <w:rPr>
          <w:rFonts w:eastAsia="Batang"/>
          <w:b/>
          <w:sz w:val="24"/>
          <w:szCs w:val="24"/>
        </w:rPr>
      </w:pPr>
      <w:r w:rsidRPr="00A844F8">
        <w:rPr>
          <w:rFonts w:eastAsia="Batang"/>
          <w:b/>
          <w:sz w:val="24"/>
          <w:szCs w:val="24"/>
        </w:rPr>
        <w:lastRenderedPageBreak/>
        <w:t>CLÁUSULA PRIMEIRA – DO OBJETO</w:t>
      </w:r>
    </w:p>
    <w:p w14:paraId="23BF7852" w14:textId="14DE5AFC" w:rsidR="007F73AB" w:rsidRPr="00A844F8" w:rsidRDefault="007F73AB" w:rsidP="00A844F8">
      <w:pPr>
        <w:spacing w:line="360" w:lineRule="auto"/>
        <w:jc w:val="both"/>
        <w:rPr>
          <w:sz w:val="24"/>
          <w:szCs w:val="24"/>
        </w:rPr>
      </w:pPr>
      <w:r w:rsidRPr="00A844F8">
        <w:rPr>
          <w:sz w:val="24"/>
          <w:szCs w:val="24"/>
        </w:rPr>
        <w:t>O objeto do presente Termo de Colaboração é a</w:t>
      </w:r>
      <w:r w:rsidR="00A85DC4" w:rsidRPr="00A844F8">
        <w:rPr>
          <w:sz w:val="24"/>
          <w:szCs w:val="24"/>
        </w:rPr>
        <w:t xml:space="preserve"> concessão de apoio à administração pública municipal para </w:t>
      </w:r>
      <w:r w:rsidR="00A85DC4" w:rsidRPr="00A844F8">
        <w:rPr>
          <w:bCs/>
          <w:sz w:val="24"/>
          <w:szCs w:val="24"/>
        </w:rPr>
        <w:t xml:space="preserve">a execução </w:t>
      </w:r>
      <w:r w:rsidR="00A85DC4" w:rsidRPr="00A844F8">
        <w:rPr>
          <w:rFonts w:eastAsia="Calibri"/>
          <w:sz w:val="24"/>
          <w:szCs w:val="24"/>
        </w:rPr>
        <w:t xml:space="preserve">de Gestão Administrativa, Tecnológica e Educacional do Projeto da Plataforma Urbana Digital da Engenhoca, com a finalidade de garantir o uso criativo de ambientes de divulgação científica, popularização da ciência e acesso às novas tecnologias e inovação. Neste equipamento público pretende-se ampliar a dimensão educacional, lúdica, artística e tecnológica da população prioritariamente do entorno do Bairro da Engenhoca, através da oferta de cinema ao ar livre, da promoção de atividades com jogos tecnológicos, simuladores virtuais, totens com informações diversas, do desenvolvimento de cursos livres e profissionalizantes na área tecnológica (robótica, vídeo, fotografia, tratamento eletrônico de imagem, </w:t>
      </w:r>
      <w:proofErr w:type="spellStart"/>
      <w:r w:rsidR="00A85DC4" w:rsidRPr="00A844F8">
        <w:rPr>
          <w:rFonts w:eastAsia="Calibri"/>
          <w:sz w:val="24"/>
          <w:szCs w:val="24"/>
        </w:rPr>
        <w:t>webart</w:t>
      </w:r>
      <w:proofErr w:type="spellEnd"/>
      <w:r w:rsidR="00A85DC4" w:rsidRPr="00A844F8">
        <w:rPr>
          <w:rFonts w:eastAsia="Calibri"/>
          <w:sz w:val="24"/>
          <w:szCs w:val="24"/>
        </w:rPr>
        <w:t>, redes em instalações interativas e formação em games) e do desenvolvimento de espaços de arte que se abrem a partir da cultura digital,</w:t>
      </w:r>
      <w:r w:rsidR="00A85DC4" w:rsidRPr="00A844F8">
        <w:rPr>
          <w:sz w:val="24"/>
          <w:szCs w:val="24"/>
        </w:rPr>
        <w:t xml:space="preserve"> </w:t>
      </w:r>
      <w:r w:rsidRPr="00A844F8">
        <w:rPr>
          <w:sz w:val="24"/>
          <w:szCs w:val="24"/>
        </w:rPr>
        <w:t xml:space="preserve">visando a consecução de finalidade de interesse público e recíproco que envolve a transferência de recursos financeiros à Organização da Sociedade Civil (OSC), conforme especificações estabelecidas no </w:t>
      </w:r>
      <w:r w:rsidR="008F7A1E">
        <w:rPr>
          <w:sz w:val="24"/>
          <w:szCs w:val="24"/>
        </w:rPr>
        <w:t>Plano de Trabalho</w:t>
      </w:r>
      <w:r w:rsidRPr="00A844F8">
        <w:rPr>
          <w:sz w:val="24"/>
          <w:szCs w:val="24"/>
        </w:rPr>
        <w:t>.</w:t>
      </w:r>
    </w:p>
    <w:p w14:paraId="292120BA" w14:textId="77777777" w:rsidR="00CB50DB" w:rsidRPr="00A844F8" w:rsidRDefault="00CB50DB" w:rsidP="00A844F8">
      <w:pPr>
        <w:pStyle w:val="Ttulo5"/>
        <w:spacing w:before="0" w:line="360" w:lineRule="auto"/>
        <w:jc w:val="both"/>
        <w:rPr>
          <w:rFonts w:ascii="Times New Roman" w:hAnsi="Times New Roman" w:cs="Times New Roman"/>
          <w:b/>
          <w:bCs/>
          <w:color w:val="auto"/>
          <w:sz w:val="24"/>
          <w:szCs w:val="24"/>
        </w:rPr>
      </w:pPr>
    </w:p>
    <w:p w14:paraId="51441A00" w14:textId="3F048B3B" w:rsidR="007F73AB" w:rsidRPr="00A844F8" w:rsidRDefault="007F73AB" w:rsidP="00A844F8">
      <w:pPr>
        <w:pStyle w:val="Ttulo5"/>
        <w:spacing w:before="0" w:after="160" w:line="360" w:lineRule="auto"/>
        <w:jc w:val="both"/>
        <w:rPr>
          <w:rFonts w:ascii="Times New Roman" w:hAnsi="Times New Roman" w:cs="Times New Roman"/>
          <w:b/>
          <w:bCs/>
          <w:color w:val="auto"/>
          <w:sz w:val="24"/>
          <w:szCs w:val="24"/>
        </w:rPr>
      </w:pPr>
      <w:r w:rsidRPr="00A844F8">
        <w:rPr>
          <w:rFonts w:ascii="Times New Roman" w:hAnsi="Times New Roman" w:cs="Times New Roman"/>
          <w:b/>
          <w:bCs/>
          <w:color w:val="auto"/>
          <w:sz w:val="24"/>
          <w:szCs w:val="24"/>
        </w:rPr>
        <w:t>CLÁUSULA SEGUNDA - DO PLANO DE TRABALHO</w:t>
      </w:r>
    </w:p>
    <w:p w14:paraId="114A329F" w14:textId="3803A73F" w:rsidR="0062352D" w:rsidRDefault="007F73AB" w:rsidP="0062352D">
      <w:pPr>
        <w:spacing w:after="120" w:line="360" w:lineRule="auto"/>
        <w:ind w:right="140"/>
        <w:jc w:val="both"/>
        <w:rPr>
          <w:sz w:val="24"/>
          <w:szCs w:val="24"/>
        </w:rPr>
      </w:pPr>
      <w:r w:rsidRPr="00A844F8">
        <w:rPr>
          <w:sz w:val="24"/>
          <w:szCs w:val="24"/>
        </w:rPr>
        <w:t xml:space="preserve">Para o alcance do objeto pactuado, os partícipes obrigam-se a cumprir o plano de trabalho que, </w:t>
      </w:r>
      <w:r w:rsidR="008F7A1E" w:rsidRPr="00A844F8">
        <w:rPr>
          <w:sz w:val="24"/>
          <w:szCs w:val="24"/>
        </w:rPr>
        <w:t>independentemente</w:t>
      </w:r>
      <w:r w:rsidRPr="00A844F8">
        <w:rPr>
          <w:sz w:val="24"/>
          <w:szCs w:val="24"/>
        </w:rPr>
        <w:t xml:space="preserve"> de transcrição, é parte integrante e indissociável do presente Termo de Colaboração, bem como toda documentação técnica que dele resulte, cujos dados neles contidos acatam os partícipes.</w:t>
      </w:r>
    </w:p>
    <w:p w14:paraId="2144306C" w14:textId="02BFC08A" w:rsidR="007F73AB" w:rsidRPr="00A844F8" w:rsidRDefault="007F73AB" w:rsidP="0062352D">
      <w:pPr>
        <w:spacing w:after="120" w:line="360" w:lineRule="auto"/>
        <w:ind w:right="140"/>
        <w:jc w:val="both"/>
        <w:rPr>
          <w:sz w:val="24"/>
          <w:szCs w:val="24"/>
        </w:rPr>
      </w:pPr>
      <w:r w:rsidRPr="00A844F8">
        <w:rPr>
          <w:b/>
          <w:sz w:val="24"/>
          <w:szCs w:val="24"/>
        </w:rPr>
        <w:t>Subcláusula única</w:t>
      </w:r>
      <w:r w:rsidRPr="00A844F8">
        <w:rPr>
          <w:sz w:val="24"/>
          <w:szCs w:val="24"/>
        </w:rPr>
        <w:t>. Os ajustes no plano de trabalho serão formalizados por certidão de apostilamento, exceto quando coincidirem com alguma hipótese de termo aditivo prevista no inciso I, caput, do artigo 67, do Decreto nº 13.996/2021, caso em que deverão ser formalizados por aditamento ao termo de colaboração, sendo vedada a alteração do objeto da parceria.</w:t>
      </w:r>
    </w:p>
    <w:p w14:paraId="5002752D" w14:textId="77777777" w:rsidR="007F73AB" w:rsidRPr="00A844F8" w:rsidRDefault="007F73AB" w:rsidP="00A844F8">
      <w:pPr>
        <w:spacing w:line="360" w:lineRule="auto"/>
        <w:jc w:val="both"/>
        <w:rPr>
          <w:sz w:val="24"/>
          <w:szCs w:val="24"/>
        </w:rPr>
      </w:pPr>
    </w:p>
    <w:p w14:paraId="052089E3" w14:textId="77777777" w:rsidR="007F73AB" w:rsidRPr="00A844F8" w:rsidRDefault="007F73AB" w:rsidP="0047723D">
      <w:pPr>
        <w:spacing w:after="160" w:line="360" w:lineRule="auto"/>
        <w:jc w:val="both"/>
        <w:rPr>
          <w:b/>
          <w:sz w:val="24"/>
          <w:szCs w:val="24"/>
        </w:rPr>
      </w:pPr>
      <w:r w:rsidRPr="00A844F8">
        <w:rPr>
          <w:b/>
          <w:sz w:val="24"/>
          <w:szCs w:val="24"/>
        </w:rPr>
        <w:t>CLÁUSULA TERCEIRA – DO PRAZO DE VIGÊNCIA</w:t>
      </w:r>
    </w:p>
    <w:p w14:paraId="2E824A06" w14:textId="4FA51DCF" w:rsidR="007F73AB" w:rsidRPr="00A844F8" w:rsidRDefault="007F73AB" w:rsidP="00A844F8">
      <w:pPr>
        <w:spacing w:line="360" w:lineRule="auto"/>
        <w:jc w:val="both"/>
        <w:rPr>
          <w:sz w:val="24"/>
          <w:szCs w:val="24"/>
        </w:rPr>
      </w:pPr>
      <w:r w:rsidRPr="00A844F8">
        <w:rPr>
          <w:sz w:val="24"/>
          <w:szCs w:val="24"/>
        </w:rPr>
        <w:t xml:space="preserve">O prazo de vigência deste Termo de Colaboração será de </w:t>
      </w:r>
      <w:r w:rsidR="00F57E97" w:rsidRPr="00A844F8">
        <w:rPr>
          <w:sz w:val="24"/>
          <w:szCs w:val="24"/>
        </w:rPr>
        <w:t>doze meses</w:t>
      </w:r>
      <w:r w:rsidRPr="00A844F8">
        <w:rPr>
          <w:sz w:val="24"/>
          <w:szCs w:val="24"/>
        </w:rPr>
        <w:t xml:space="preserve"> a partir da data de sua assinatura, podendo ser prorrogado nos seguintes casos e condições previstos no art. 55 da Lei nº 13.019, de 2014, e no art. 35 do </w:t>
      </w:r>
      <w:r w:rsidRPr="00A844F8">
        <w:rPr>
          <w:bCs/>
          <w:sz w:val="24"/>
          <w:szCs w:val="24"/>
        </w:rPr>
        <w:t>Decreto nº 13.996/2021:</w:t>
      </w:r>
    </w:p>
    <w:p w14:paraId="575E968E" w14:textId="77777777" w:rsidR="007F73AB" w:rsidRPr="00A844F8" w:rsidRDefault="007F73AB" w:rsidP="00A844F8">
      <w:pPr>
        <w:spacing w:line="360" w:lineRule="auto"/>
        <w:jc w:val="both"/>
        <w:rPr>
          <w:sz w:val="24"/>
          <w:szCs w:val="24"/>
        </w:rPr>
      </w:pPr>
    </w:p>
    <w:p w14:paraId="62C29F46" w14:textId="71173513" w:rsidR="007F73AB" w:rsidRPr="00A844F8" w:rsidRDefault="007F73AB" w:rsidP="00A844F8">
      <w:pPr>
        <w:spacing w:line="360" w:lineRule="auto"/>
        <w:jc w:val="both"/>
        <w:rPr>
          <w:sz w:val="24"/>
          <w:szCs w:val="24"/>
        </w:rPr>
      </w:pPr>
      <w:r w:rsidRPr="0062352D">
        <w:rPr>
          <w:bCs/>
          <w:sz w:val="24"/>
          <w:szCs w:val="24"/>
        </w:rPr>
        <w:t>I.</w:t>
      </w:r>
      <w:r w:rsidRPr="00A844F8">
        <w:rPr>
          <w:sz w:val="24"/>
          <w:szCs w:val="24"/>
        </w:rPr>
        <w:t xml:space="preserve"> mediante termo aditivo, por solicitação da OSC devidamente fundamentada, formulada, no mínimo, </w:t>
      </w:r>
      <w:r w:rsidR="00E336CA" w:rsidRPr="00A844F8">
        <w:rPr>
          <w:sz w:val="24"/>
          <w:szCs w:val="24"/>
        </w:rPr>
        <w:t>60</w:t>
      </w:r>
      <w:r w:rsidRPr="00A844F8">
        <w:rPr>
          <w:sz w:val="24"/>
          <w:szCs w:val="24"/>
        </w:rPr>
        <w:t xml:space="preserve"> (</w:t>
      </w:r>
      <w:r w:rsidR="00E336CA" w:rsidRPr="00A844F8">
        <w:rPr>
          <w:sz w:val="24"/>
          <w:szCs w:val="24"/>
        </w:rPr>
        <w:t>sessenta</w:t>
      </w:r>
      <w:r w:rsidRPr="00A844F8">
        <w:rPr>
          <w:sz w:val="24"/>
          <w:szCs w:val="24"/>
        </w:rPr>
        <w:t>) dias antes do seu término, desde que autorizada pela Administração Pública e</w:t>
      </w:r>
    </w:p>
    <w:p w14:paraId="5F652A87" w14:textId="425139C9" w:rsidR="007F73AB" w:rsidRPr="00A844F8" w:rsidRDefault="007F73AB" w:rsidP="00A844F8">
      <w:pPr>
        <w:spacing w:line="360" w:lineRule="auto"/>
        <w:jc w:val="both"/>
        <w:rPr>
          <w:sz w:val="24"/>
          <w:szCs w:val="24"/>
        </w:rPr>
      </w:pPr>
      <w:r w:rsidRPr="0062352D">
        <w:rPr>
          <w:bCs/>
          <w:sz w:val="24"/>
          <w:szCs w:val="24"/>
        </w:rPr>
        <w:t>II.</w:t>
      </w:r>
      <w:r w:rsidRPr="00A844F8">
        <w:rPr>
          <w:sz w:val="24"/>
          <w:szCs w:val="24"/>
        </w:rPr>
        <w:t xml:space="preserve"> de ofício, por iniciativa da Administração Pública</w:t>
      </w:r>
      <w:r w:rsidRPr="00A844F8">
        <w:rPr>
          <w:i/>
          <w:color w:val="FF0000"/>
          <w:sz w:val="24"/>
          <w:szCs w:val="24"/>
        </w:rPr>
        <w:t xml:space="preserve">, </w:t>
      </w:r>
      <w:r w:rsidRPr="00A844F8">
        <w:rPr>
          <w:sz w:val="24"/>
          <w:szCs w:val="24"/>
        </w:rPr>
        <w:t>quando esta der causa a atraso na liberação de recursos financeiros, limitada ao exato período do atraso verificado.</w:t>
      </w:r>
    </w:p>
    <w:p w14:paraId="4122B115" w14:textId="77777777" w:rsidR="00E336CA" w:rsidRPr="00A844F8" w:rsidRDefault="00E336CA" w:rsidP="00A844F8">
      <w:pPr>
        <w:spacing w:line="360" w:lineRule="auto"/>
        <w:jc w:val="both"/>
        <w:rPr>
          <w:sz w:val="24"/>
          <w:szCs w:val="24"/>
        </w:rPr>
      </w:pPr>
    </w:p>
    <w:p w14:paraId="7E00B0DC" w14:textId="77777777" w:rsidR="007F73AB" w:rsidRPr="00A844F8" w:rsidRDefault="007F73AB" w:rsidP="00A844F8">
      <w:pPr>
        <w:spacing w:line="360" w:lineRule="auto"/>
        <w:jc w:val="both"/>
        <w:rPr>
          <w:b/>
          <w:sz w:val="24"/>
          <w:szCs w:val="24"/>
        </w:rPr>
      </w:pPr>
      <w:r w:rsidRPr="00A844F8">
        <w:rPr>
          <w:b/>
          <w:sz w:val="24"/>
          <w:szCs w:val="24"/>
        </w:rPr>
        <w:t>CLÁUSULA QUARTA – DOS RECURSOS FINANCEIROS</w:t>
      </w:r>
    </w:p>
    <w:p w14:paraId="6CC16601" w14:textId="06C2D99E" w:rsidR="00F115C9" w:rsidRPr="00A844F8" w:rsidRDefault="007F73AB" w:rsidP="6BFAF31E">
      <w:pPr>
        <w:shd w:val="clear" w:color="auto" w:fill="FFFFFF" w:themeFill="background1"/>
        <w:spacing w:after="120" w:line="360" w:lineRule="auto"/>
        <w:jc w:val="both"/>
        <w:rPr>
          <w:sz w:val="24"/>
          <w:szCs w:val="24"/>
        </w:rPr>
      </w:pPr>
      <w:r w:rsidRPr="6BFAF31E">
        <w:rPr>
          <w:sz w:val="24"/>
          <w:szCs w:val="24"/>
        </w:rPr>
        <w:t xml:space="preserve">Para a execução das atividades </w:t>
      </w:r>
      <w:r w:rsidR="00E336CA" w:rsidRPr="6BFAF31E">
        <w:rPr>
          <w:sz w:val="24"/>
          <w:szCs w:val="24"/>
        </w:rPr>
        <w:t>e do</w:t>
      </w:r>
      <w:r w:rsidRPr="6BFAF31E">
        <w:rPr>
          <w:sz w:val="24"/>
          <w:szCs w:val="24"/>
        </w:rPr>
        <w:t xml:space="preserve"> projeto previst</w:t>
      </w:r>
      <w:r w:rsidR="00E336CA" w:rsidRPr="6BFAF31E">
        <w:rPr>
          <w:sz w:val="24"/>
          <w:szCs w:val="24"/>
        </w:rPr>
        <w:t>os</w:t>
      </w:r>
      <w:r w:rsidRPr="6BFAF31E">
        <w:rPr>
          <w:sz w:val="24"/>
          <w:szCs w:val="24"/>
        </w:rPr>
        <w:t xml:space="preserve"> neste Termo de Colaboração, serão disponibilizados recursos no valor total de </w:t>
      </w:r>
      <w:r w:rsidRPr="6BFAF31E">
        <w:rPr>
          <w:sz w:val="24"/>
          <w:szCs w:val="24"/>
          <w:highlight w:val="yellow"/>
        </w:rPr>
        <w:t xml:space="preserve">R$ </w:t>
      </w:r>
      <w:proofErr w:type="spellStart"/>
      <w:r w:rsidRPr="6BFAF31E">
        <w:rPr>
          <w:sz w:val="24"/>
          <w:szCs w:val="24"/>
          <w:highlight w:val="yellow"/>
        </w:rPr>
        <w:t>xxxxxxxx</w:t>
      </w:r>
      <w:proofErr w:type="spellEnd"/>
      <w:r w:rsidRPr="6BFAF31E">
        <w:rPr>
          <w:sz w:val="24"/>
          <w:szCs w:val="24"/>
          <w:highlight w:val="yellow"/>
        </w:rPr>
        <w:t xml:space="preserve"> (</w:t>
      </w:r>
      <w:proofErr w:type="spellStart"/>
      <w:r w:rsidRPr="6BFAF31E">
        <w:rPr>
          <w:sz w:val="24"/>
          <w:szCs w:val="24"/>
          <w:highlight w:val="yellow"/>
        </w:rPr>
        <w:t>xxxx</w:t>
      </w:r>
      <w:proofErr w:type="spellEnd"/>
      <w:r w:rsidRPr="6BFAF31E">
        <w:rPr>
          <w:sz w:val="24"/>
          <w:szCs w:val="24"/>
          <w:highlight w:val="yellow"/>
        </w:rPr>
        <w:t xml:space="preserve"> reais),</w:t>
      </w:r>
      <w:r w:rsidRPr="6BFAF31E">
        <w:rPr>
          <w:sz w:val="24"/>
          <w:szCs w:val="24"/>
        </w:rPr>
        <w:t xml:space="preserve"> à conta da ação orçamentária </w:t>
      </w:r>
      <w:r w:rsidR="00E336CA" w:rsidRPr="6BFAF31E">
        <w:rPr>
          <w:sz w:val="24"/>
          <w:szCs w:val="24"/>
        </w:rPr>
        <w:t>da Secretaria Municipal de Ciência, Tecnologia e Inovação</w:t>
      </w:r>
      <w:r w:rsidRPr="6BFAF31E">
        <w:rPr>
          <w:sz w:val="24"/>
          <w:szCs w:val="24"/>
        </w:rPr>
        <w:t xml:space="preserve">, Elemento de Despesa: </w:t>
      </w:r>
      <w:r w:rsidR="6E1BC3C7" w:rsidRPr="6BFAF31E">
        <w:rPr>
          <w:rFonts w:eastAsia="Times New Roman"/>
          <w:color w:val="000000" w:themeColor="text1"/>
          <w:sz w:val="24"/>
          <w:szCs w:val="24"/>
        </w:rPr>
        <w:t>339039</w:t>
      </w:r>
      <w:r w:rsidRPr="6BFAF31E">
        <w:rPr>
          <w:sz w:val="24"/>
          <w:szCs w:val="24"/>
        </w:rPr>
        <w:t xml:space="preserve"> Unidade Gestora: </w:t>
      </w:r>
      <w:r w:rsidR="160ECEBA" w:rsidRPr="6BFAF31E">
        <w:rPr>
          <w:sz w:val="24"/>
          <w:szCs w:val="24"/>
        </w:rPr>
        <w:t>Secretaria Municipal de Ciência</w:t>
      </w:r>
      <w:r w:rsidR="008F7A1E">
        <w:rPr>
          <w:sz w:val="24"/>
          <w:szCs w:val="24"/>
        </w:rPr>
        <w:t>,</w:t>
      </w:r>
      <w:r w:rsidR="160ECEBA" w:rsidRPr="6BFAF31E">
        <w:rPr>
          <w:sz w:val="24"/>
          <w:szCs w:val="24"/>
        </w:rPr>
        <w:t xml:space="preserve"> Tecnologia e Inovação</w:t>
      </w:r>
      <w:r w:rsidRPr="6BFAF31E">
        <w:rPr>
          <w:sz w:val="24"/>
          <w:szCs w:val="24"/>
        </w:rPr>
        <w:t xml:space="preserve"> </w:t>
      </w:r>
      <w:r w:rsidR="7D89DA23" w:rsidRPr="6BFAF31E">
        <w:rPr>
          <w:sz w:val="24"/>
          <w:szCs w:val="24"/>
        </w:rPr>
        <w:t>- Nota</w:t>
      </w:r>
      <w:r w:rsidRPr="6BFAF31E">
        <w:rPr>
          <w:sz w:val="24"/>
          <w:szCs w:val="24"/>
        </w:rPr>
        <w:t xml:space="preserve"> de Empenho nº</w:t>
      </w:r>
      <w:r w:rsidR="0062352D" w:rsidRPr="6BFAF31E">
        <w:rPr>
          <w:sz w:val="24"/>
          <w:szCs w:val="24"/>
          <w:highlight w:val="yellow"/>
        </w:rPr>
        <w:t xml:space="preserve"> </w:t>
      </w:r>
      <w:proofErr w:type="spellStart"/>
      <w:r w:rsidRPr="6BFAF31E">
        <w:rPr>
          <w:sz w:val="24"/>
          <w:szCs w:val="24"/>
          <w:highlight w:val="yellow"/>
        </w:rPr>
        <w:t>xxxxxxxxxxx</w:t>
      </w:r>
      <w:proofErr w:type="spellEnd"/>
      <w:r w:rsidRPr="6BFAF31E">
        <w:rPr>
          <w:sz w:val="24"/>
          <w:szCs w:val="24"/>
        </w:rPr>
        <w:t xml:space="preserve">, Fonte </w:t>
      </w:r>
      <w:r w:rsidR="3FCAEF08" w:rsidRPr="6BFAF31E">
        <w:rPr>
          <w:sz w:val="24"/>
          <w:szCs w:val="24"/>
        </w:rPr>
        <w:t>138</w:t>
      </w:r>
      <w:r w:rsidRPr="6BFAF31E">
        <w:rPr>
          <w:sz w:val="24"/>
          <w:szCs w:val="24"/>
        </w:rPr>
        <w:t>, conforme cronograma de desembolso constante do plano de trabalho.</w:t>
      </w:r>
    </w:p>
    <w:p w14:paraId="33E51ACF" w14:textId="5273147F" w:rsidR="007F73AB" w:rsidRPr="00A844F8" w:rsidRDefault="007F73AB" w:rsidP="00A844F8">
      <w:pPr>
        <w:shd w:val="clear" w:color="auto" w:fill="FFFFFF"/>
        <w:spacing w:line="360" w:lineRule="auto"/>
        <w:jc w:val="both"/>
        <w:rPr>
          <w:sz w:val="24"/>
          <w:szCs w:val="24"/>
        </w:rPr>
      </w:pPr>
      <w:r w:rsidRPr="00A844F8">
        <w:rPr>
          <w:sz w:val="24"/>
          <w:szCs w:val="24"/>
        </w:rPr>
        <w:t> </w:t>
      </w:r>
    </w:p>
    <w:p w14:paraId="2FACF79E" w14:textId="266933AF" w:rsidR="007F73AB" w:rsidRPr="00A844F8" w:rsidRDefault="007F73AB" w:rsidP="0047723D">
      <w:pPr>
        <w:shd w:val="clear" w:color="auto" w:fill="FFFFFF"/>
        <w:spacing w:line="360" w:lineRule="auto"/>
        <w:jc w:val="both"/>
        <w:rPr>
          <w:b/>
          <w:sz w:val="24"/>
          <w:szCs w:val="24"/>
        </w:rPr>
      </w:pPr>
      <w:r w:rsidRPr="00A844F8">
        <w:rPr>
          <w:b/>
          <w:sz w:val="24"/>
          <w:szCs w:val="24"/>
        </w:rPr>
        <w:t>CLÁUSULA QUINTA – DA LIBERAÇÃO DOS RECURSOS FINANCEIROS</w:t>
      </w:r>
    </w:p>
    <w:p w14:paraId="644AC191" w14:textId="55C103DF" w:rsidR="0047723D" w:rsidRDefault="007F73AB" w:rsidP="0062352D">
      <w:pPr>
        <w:spacing w:after="120" w:line="360" w:lineRule="auto"/>
        <w:jc w:val="both"/>
        <w:rPr>
          <w:sz w:val="24"/>
          <w:szCs w:val="24"/>
        </w:rPr>
      </w:pPr>
      <w:r w:rsidRPr="00A844F8">
        <w:rPr>
          <w:sz w:val="24"/>
          <w:szCs w:val="24"/>
        </w:rPr>
        <w:t xml:space="preserve">A liberação do recurso financeiro se dará em </w:t>
      </w:r>
      <w:r w:rsidR="00BF0B4B">
        <w:rPr>
          <w:sz w:val="24"/>
          <w:szCs w:val="24"/>
        </w:rPr>
        <w:t>04</w:t>
      </w:r>
      <w:r w:rsidRPr="00A844F8">
        <w:rPr>
          <w:sz w:val="24"/>
          <w:szCs w:val="24"/>
        </w:rPr>
        <w:t xml:space="preserve"> parcelas, em estrita conformidade com o </w:t>
      </w:r>
      <w:r w:rsidR="00BF0B4B">
        <w:rPr>
          <w:sz w:val="24"/>
          <w:szCs w:val="24"/>
        </w:rPr>
        <w:t>c</w:t>
      </w:r>
      <w:r w:rsidRPr="00A844F8">
        <w:rPr>
          <w:sz w:val="24"/>
          <w:szCs w:val="24"/>
        </w:rPr>
        <w:t xml:space="preserve">ronograma de </w:t>
      </w:r>
      <w:r w:rsidR="00BF0B4B">
        <w:rPr>
          <w:sz w:val="24"/>
          <w:szCs w:val="24"/>
        </w:rPr>
        <w:t>d</w:t>
      </w:r>
      <w:r w:rsidRPr="00A844F8">
        <w:rPr>
          <w:sz w:val="24"/>
          <w:szCs w:val="24"/>
        </w:rPr>
        <w:t xml:space="preserve">esembolso, o qual guardará consonância com as metas da parceria, ficando a liberação condicionada, ainda, ao cumprimento dos requisitos previstos no art. 48 da Lei nº 13.019, de 2014, e no art. 53 do </w:t>
      </w:r>
      <w:r w:rsidRPr="00A844F8">
        <w:rPr>
          <w:bCs/>
          <w:sz w:val="24"/>
          <w:szCs w:val="24"/>
        </w:rPr>
        <w:t>Decreto nº 13.996/2021</w:t>
      </w:r>
      <w:r w:rsidRPr="00A844F8">
        <w:rPr>
          <w:sz w:val="24"/>
          <w:szCs w:val="24"/>
        </w:rPr>
        <w:t xml:space="preserve">. </w:t>
      </w:r>
    </w:p>
    <w:p w14:paraId="3F46C544" w14:textId="77777777" w:rsidR="0062352D" w:rsidRDefault="007F73AB" w:rsidP="0062352D">
      <w:pPr>
        <w:spacing w:line="360" w:lineRule="auto"/>
        <w:jc w:val="both"/>
        <w:rPr>
          <w:sz w:val="24"/>
          <w:szCs w:val="24"/>
        </w:rPr>
      </w:pPr>
      <w:r w:rsidRPr="00A844F8">
        <w:rPr>
          <w:b/>
          <w:sz w:val="24"/>
          <w:szCs w:val="24"/>
        </w:rPr>
        <w:t xml:space="preserve">Subcláusula Primeira. </w:t>
      </w:r>
      <w:r w:rsidRPr="00A844F8">
        <w:rPr>
          <w:sz w:val="24"/>
          <w:szCs w:val="24"/>
        </w:rPr>
        <w:t>As parcelas dos recursos ficarão retidas até o saneamento das impropriedades ou irregularidades detectadas nos seguintes casos: </w:t>
      </w:r>
    </w:p>
    <w:p w14:paraId="286D8FA9" w14:textId="77777777" w:rsidR="0062352D" w:rsidRDefault="007F73AB" w:rsidP="0062352D">
      <w:pPr>
        <w:spacing w:line="360" w:lineRule="auto"/>
        <w:jc w:val="both"/>
        <w:rPr>
          <w:sz w:val="24"/>
          <w:szCs w:val="24"/>
        </w:rPr>
      </w:pPr>
      <w:r w:rsidRPr="00A844F8">
        <w:rPr>
          <w:sz w:val="24"/>
          <w:szCs w:val="24"/>
        </w:rPr>
        <w:t xml:space="preserve">I. quando houver evidências de irregularidade na aplicação de parcela anteriormente recebida;  </w:t>
      </w:r>
    </w:p>
    <w:p w14:paraId="400410C4" w14:textId="77777777" w:rsidR="0062352D" w:rsidRDefault="007F73AB" w:rsidP="0062352D">
      <w:pPr>
        <w:spacing w:line="360" w:lineRule="auto"/>
        <w:jc w:val="both"/>
        <w:rPr>
          <w:sz w:val="24"/>
          <w:szCs w:val="24"/>
        </w:rPr>
      </w:pPr>
      <w:r w:rsidRPr="00A844F8">
        <w:rPr>
          <w:sz w:val="24"/>
          <w:szCs w:val="24"/>
        </w:rPr>
        <w:t>II.</w:t>
      </w:r>
      <w:r w:rsidR="0062352D">
        <w:rPr>
          <w:sz w:val="24"/>
          <w:szCs w:val="24"/>
        </w:rPr>
        <w:t xml:space="preserve"> </w:t>
      </w:r>
      <w:r w:rsidRPr="00A844F8">
        <w:rPr>
          <w:sz w:val="24"/>
          <w:szCs w:val="24"/>
        </w:rPr>
        <w:t xml:space="preserve">quando constatado desvio de finalidade na aplicação dos recursos ou o inadimplemento da OSC em relação a obrigações estabelecidas no Termo de Colaboração;  </w:t>
      </w:r>
    </w:p>
    <w:p w14:paraId="4F3C4C54" w14:textId="77777777" w:rsidR="0062352D" w:rsidRDefault="007F73AB" w:rsidP="0062352D">
      <w:pPr>
        <w:spacing w:after="120" w:line="360" w:lineRule="auto"/>
        <w:jc w:val="both"/>
        <w:rPr>
          <w:sz w:val="24"/>
          <w:szCs w:val="24"/>
        </w:rPr>
      </w:pPr>
      <w:r w:rsidRPr="00A844F8">
        <w:rPr>
          <w:sz w:val="24"/>
          <w:szCs w:val="24"/>
        </w:rPr>
        <w:t>III.</w:t>
      </w:r>
      <w:r w:rsidR="0062352D">
        <w:rPr>
          <w:sz w:val="24"/>
          <w:szCs w:val="24"/>
        </w:rPr>
        <w:t xml:space="preserve"> </w:t>
      </w:r>
      <w:r w:rsidRPr="00A844F8">
        <w:rPr>
          <w:sz w:val="24"/>
          <w:szCs w:val="24"/>
        </w:rPr>
        <w:t>quando a OSC deixar de adotar sem justificativa suficiente as medidas saneadoras apontadas pela administração pública ou pelos órgãos de controle interno ou externo.</w:t>
      </w:r>
    </w:p>
    <w:p w14:paraId="531016BE" w14:textId="77777777" w:rsidR="00DC0C0E" w:rsidRDefault="007F73AB" w:rsidP="00DC0C0E">
      <w:pPr>
        <w:spacing w:line="360" w:lineRule="auto"/>
        <w:jc w:val="both"/>
        <w:rPr>
          <w:sz w:val="24"/>
          <w:szCs w:val="24"/>
        </w:rPr>
      </w:pPr>
      <w:r w:rsidRPr="00A844F8">
        <w:rPr>
          <w:b/>
          <w:sz w:val="24"/>
          <w:szCs w:val="24"/>
        </w:rPr>
        <w:t>Subcláusula Segunda.</w:t>
      </w:r>
      <w:r w:rsidRPr="00A844F8">
        <w:rPr>
          <w:sz w:val="24"/>
          <w:szCs w:val="24"/>
        </w:rPr>
        <w:t xml:space="preserve"> A verificação das hipóteses de retenção previstas na Subcláusula Primeira ocorrerá por meio de ações de monitoramento e avaliação, incluindo:</w:t>
      </w:r>
    </w:p>
    <w:p w14:paraId="520613B5" w14:textId="42F884EB" w:rsidR="007F73AB" w:rsidRPr="00A844F8" w:rsidRDefault="007F73AB" w:rsidP="00DC0C0E">
      <w:pPr>
        <w:spacing w:line="360" w:lineRule="auto"/>
        <w:jc w:val="both"/>
        <w:rPr>
          <w:sz w:val="24"/>
          <w:szCs w:val="24"/>
        </w:rPr>
      </w:pPr>
      <w:r w:rsidRPr="00A844F8">
        <w:rPr>
          <w:sz w:val="24"/>
          <w:szCs w:val="24"/>
        </w:rPr>
        <w:t>I. a verificação da existência de denúncias aceitas;</w:t>
      </w:r>
    </w:p>
    <w:p w14:paraId="56116074" w14:textId="33CF36FC" w:rsidR="00DC0C0E" w:rsidRDefault="007F73AB" w:rsidP="00DC0C0E">
      <w:pPr>
        <w:spacing w:line="360" w:lineRule="auto"/>
        <w:jc w:val="both"/>
        <w:rPr>
          <w:sz w:val="24"/>
          <w:szCs w:val="24"/>
        </w:rPr>
      </w:pPr>
      <w:r w:rsidRPr="00A844F8">
        <w:rPr>
          <w:sz w:val="24"/>
          <w:szCs w:val="24"/>
        </w:rPr>
        <w:lastRenderedPageBreak/>
        <w:t>II.</w:t>
      </w:r>
      <w:r w:rsidR="003265AF">
        <w:rPr>
          <w:sz w:val="24"/>
          <w:szCs w:val="24"/>
        </w:rPr>
        <w:t xml:space="preserve"> </w:t>
      </w:r>
      <w:r w:rsidRPr="00A844F8">
        <w:rPr>
          <w:sz w:val="24"/>
          <w:szCs w:val="24"/>
        </w:rPr>
        <w:t xml:space="preserve">a análise das prestações de contas anuais, nos termos da alínea “b” do inciso I do § 4º do art. 77 do </w:t>
      </w:r>
      <w:r w:rsidRPr="00A844F8">
        <w:rPr>
          <w:bCs/>
          <w:sz w:val="24"/>
          <w:szCs w:val="24"/>
        </w:rPr>
        <w:t>Decreto nº 13.996/2021</w:t>
      </w:r>
      <w:r w:rsidRPr="00A844F8">
        <w:rPr>
          <w:sz w:val="24"/>
          <w:szCs w:val="24"/>
        </w:rPr>
        <w:t>;</w:t>
      </w:r>
    </w:p>
    <w:p w14:paraId="6DE75D49" w14:textId="77777777" w:rsidR="00DC0C0E" w:rsidRDefault="007F73AB" w:rsidP="00DC0C0E">
      <w:pPr>
        <w:spacing w:line="360" w:lineRule="auto"/>
        <w:jc w:val="both"/>
        <w:rPr>
          <w:sz w:val="24"/>
          <w:szCs w:val="24"/>
        </w:rPr>
      </w:pPr>
      <w:r w:rsidRPr="00A844F8">
        <w:rPr>
          <w:sz w:val="24"/>
          <w:szCs w:val="24"/>
        </w:rPr>
        <w:t>III. as medidas adotadas para atender a eventuais recomendações existentes dos órgãos de controle interno e externo; e</w:t>
      </w:r>
    </w:p>
    <w:p w14:paraId="7F3F978C" w14:textId="77777777" w:rsidR="00DC0C0E" w:rsidRDefault="007F73AB" w:rsidP="00DC0C0E">
      <w:pPr>
        <w:spacing w:after="120" w:line="360" w:lineRule="auto"/>
        <w:jc w:val="both"/>
        <w:rPr>
          <w:sz w:val="24"/>
          <w:szCs w:val="24"/>
        </w:rPr>
      </w:pPr>
      <w:r w:rsidRPr="00A844F8">
        <w:rPr>
          <w:sz w:val="24"/>
          <w:szCs w:val="24"/>
        </w:rPr>
        <w:t>IV. a consulta aos cadastros e sistemas federais que permitam aferir a regularidade da parceria.  </w:t>
      </w:r>
    </w:p>
    <w:p w14:paraId="4AF42791" w14:textId="6E624DD8" w:rsidR="007F73AB" w:rsidRDefault="007F73AB" w:rsidP="00DC0C0E">
      <w:pPr>
        <w:spacing w:line="360" w:lineRule="auto"/>
        <w:jc w:val="both"/>
        <w:rPr>
          <w:color w:val="000000"/>
          <w:sz w:val="24"/>
          <w:szCs w:val="24"/>
        </w:rPr>
      </w:pPr>
      <w:r w:rsidRPr="00A844F8">
        <w:rPr>
          <w:b/>
          <w:sz w:val="24"/>
          <w:szCs w:val="24"/>
        </w:rPr>
        <w:t xml:space="preserve">Subcláusula Terceira. </w:t>
      </w:r>
      <w:r w:rsidRPr="00A844F8">
        <w:rPr>
          <w:color w:val="000000"/>
          <w:sz w:val="24"/>
          <w:szCs w:val="24"/>
        </w:rPr>
        <w:t>C</w:t>
      </w:r>
      <w:r w:rsidRPr="00A844F8">
        <w:rPr>
          <w:sz w:val="24"/>
          <w:szCs w:val="24"/>
        </w:rPr>
        <w:t>onforme disposto no inciso II do caput do art. 48 da Lei nº 13.019, de 2014, o atraso injustificado no cumprimento de metas pactuadas no plano de trabalho configura inadimplemento de obrigação estabelecida no Termo de Colaboração, nos termos da Subcláusula Primeira, inciso II, desta Cláusula.</w:t>
      </w:r>
      <w:r w:rsidRPr="00A844F8">
        <w:rPr>
          <w:color w:val="000000"/>
          <w:sz w:val="24"/>
          <w:szCs w:val="24"/>
        </w:rPr>
        <w:t> </w:t>
      </w:r>
    </w:p>
    <w:p w14:paraId="4C5155B9" w14:textId="77777777" w:rsidR="00590848" w:rsidRPr="00A844F8" w:rsidRDefault="00590848" w:rsidP="00DC0C0E">
      <w:pPr>
        <w:spacing w:line="360" w:lineRule="auto"/>
        <w:jc w:val="both"/>
        <w:rPr>
          <w:b/>
          <w:sz w:val="24"/>
          <w:szCs w:val="24"/>
        </w:rPr>
      </w:pPr>
    </w:p>
    <w:p w14:paraId="139EB6E7" w14:textId="77777777" w:rsidR="007F73AB" w:rsidRPr="00A844F8" w:rsidRDefault="007F73AB" w:rsidP="00A844F8">
      <w:pPr>
        <w:spacing w:line="360" w:lineRule="auto"/>
        <w:jc w:val="both"/>
        <w:rPr>
          <w:b/>
          <w:color w:val="FF0000"/>
          <w:sz w:val="24"/>
          <w:szCs w:val="24"/>
        </w:rPr>
      </w:pPr>
      <w:r w:rsidRPr="00A844F8">
        <w:rPr>
          <w:b/>
          <w:sz w:val="24"/>
          <w:szCs w:val="24"/>
        </w:rPr>
        <w:t>CLÁUSULA SEXTA - DA MOVIMENTAÇÃO DOS RECURSOS FINANCEIROS</w:t>
      </w:r>
    </w:p>
    <w:p w14:paraId="4C6A11DC" w14:textId="40D1A195" w:rsidR="007F73AB" w:rsidRPr="00A844F8" w:rsidRDefault="007F73AB" w:rsidP="00590848">
      <w:pPr>
        <w:spacing w:after="120" w:line="360" w:lineRule="auto"/>
        <w:jc w:val="both"/>
        <w:rPr>
          <w:sz w:val="24"/>
          <w:szCs w:val="24"/>
        </w:rPr>
      </w:pPr>
      <w:r w:rsidRPr="00A844F8">
        <w:rPr>
          <w:sz w:val="24"/>
          <w:szCs w:val="24"/>
        </w:rPr>
        <w:t xml:space="preserve">Os recursos referentes ao presente Termo de Colaboração, desembolsados pelo </w:t>
      </w:r>
      <w:r w:rsidR="00F115C9" w:rsidRPr="00A844F8">
        <w:rPr>
          <w:sz w:val="24"/>
          <w:szCs w:val="24"/>
        </w:rPr>
        <w:t>Secretaria Municipal de Ciência, Tecnologia e Inovação</w:t>
      </w:r>
      <w:r w:rsidRPr="00A844F8">
        <w:rPr>
          <w:sz w:val="24"/>
          <w:szCs w:val="24"/>
        </w:rPr>
        <w:t xml:space="preserve">, serão </w:t>
      </w:r>
      <w:r w:rsidR="00F115C9" w:rsidRPr="00A844F8">
        <w:rPr>
          <w:sz w:val="24"/>
          <w:szCs w:val="24"/>
        </w:rPr>
        <w:t>repassados para a</w:t>
      </w:r>
      <w:r w:rsidRPr="00A844F8">
        <w:rPr>
          <w:sz w:val="24"/>
          <w:szCs w:val="24"/>
        </w:rPr>
        <w:t xml:space="preserve"> </w:t>
      </w:r>
      <w:r w:rsidR="00962451" w:rsidRPr="00590848">
        <w:rPr>
          <w:sz w:val="24"/>
          <w:szCs w:val="24"/>
          <w:highlight w:val="yellow"/>
        </w:rPr>
        <w:t>C</w:t>
      </w:r>
      <w:r w:rsidRPr="00590848">
        <w:rPr>
          <w:sz w:val="24"/>
          <w:szCs w:val="24"/>
          <w:highlight w:val="yellow"/>
        </w:rPr>
        <w:t xml:space="preserve">onta </w:t>
      </w:r>
      <w:r w:rsidR="00962451" w:rsidRPr="00590848">
        <w:rPr>
          <w:sz w:val="24"/>
          <w:szCs w:val="24"/>
          <w:highlight w:val="yellow"/>
        </w:rPr>
        <w:t>C</w:t>
      </w:r>
      <w:r w:rsidRPr="00590848">
        <w:rPr>
          <w:sz w:val="24"/>
          <w:szCs w:val="24"/>
          <w:highlight w:val="yellow"/>
        </w:rPr>
        <w:t xml:space="preserve">orrente </w:t>
      </w:r>
      <w:proofErr w:type="spellStart"/>
      <w:r w:rsidR="00962451" w:rsidRPr="00590848">
        <w:rPr>
          <w:sz w:val="24"/>
          <w:szCs w:val="24"/>
          <w:highlight w:val="yellow"/>
        </w:rPr>
        <w:t>xxxx</w:t>
      </w:r>
      <w:proofErr w:type="spellEnd"/>
      <w:r w:rsidRPr="00590848">
        <w:rPr>
          <w:sz w:val="24"/>
          <w:szCs w:val="24"/>
          <w:highlight w:val="yellow"/>
        </w:rPr>
        <w:t xml:space="preserve">, Agência </w:t>
      </w:r>
      <w:proofErr w:type="spellStart"/>
      <w:r w:rsidRPr="00590848">
        <w:rPr>
          <w:sz w:val="24"/>
          <w:szCs w:val="24"/>
          <w:highlight w:val="yellow"/>
        </w:rPr>
        <w:t>xxxxx</w:t>
      </w:r>
      <w:proofErr w:type="spellEnd"/>
      <w:r w:rsidRPr="00590848">
        <w:rPr>
          <w:sz w:val="24"/>
          <w:szCs w:val="24"/>
          <w:highlight w:val="yellow"/>
        </w:rPr>
        <w:t xml:space="preserve">, Banco </w:t>
      </w:r>
      <w:proofErr w:type="spellStart"/>
      <w:r w:rsidRPr="00590848">
        <w:rPr>
          <w:sz w:val="24"/>
          <w:szCs w:val="24"/>
          <w:highlight w:val="yellow"/>
        </w:rPr>
        <w:t>xxxxx</w:t>
      </w:r>
      <w:proofErr w:type="spellEnd"/>
      <w:r w:rsidRPr="00590848">
        <w:rPr>
          <w:sz w:val="24"/>
          <w:szCs w:val="24"/>
          <w:highlight w:val="yellow"/>
        </w:rPr>
        <w:t>.</w:t>
      </w:r>
    </w:p>
    <w:p w14:paraId="45C023F8" w14:textId="45E47AD8" w:rsidR="007F73AB" w:rsidRPr="00590848" w:rsidRDefault="007F73AB" w:rsidP="00590848">
      <w:pPr>
        <w:spacing w:after="120" w:line="360" w:lineRule="auto"/>
        <w:jc w:val="both"/>
        <w:rPr>
          <w:color w:val="000000"/>
          <w:sz w:val="24"/>
          <w:szCs w:val="24"/>
        </w:rPr>
      </w:pPr>
      <w:r w:rsidRPr="00A844F8">
        <w:rPr>
          <w:b/>
          <w:sz w:val="24"/>
          <w:szCs w:val="24"/>
        </w:rPr>
        <w:t>Subcláusula Primeira</w:t>
      </w:r>
      <w:r w:rsidRPr="00A844F8">
        <w:rPr>
          <w:sz w:val="24"/>
          <w:szCs w:val="24"/>
        </w:rPr>
        <w:t>. Os recursos depositados na conta bancária específica do Termo de Colaboração serão aplicados em cadernetas de poupança, fundo de aplicação financeira de curto prazo ou operação de mercado aberto lastreada em títulos da dívida pública, enquanto não empregados na sua finalidade</w:t>
      </w:r>
      <w:r w:rsidRPr="00A844F8">
        <w:rPr>
          <w:color w:val="222222"/>
          <w:sz w:val="24"/>
          <w:szCs w:val="24"/>
        </w:rPr>
        <w:t>.</w:t>
      </w:r>
    </w:p>
    <w:p w14:paraId="7730AA5F" w14:textId="77777777" w:rsidR="007F73AB" w:rsidRPr="00A844F8" w:rsidRDefault="007F73AB" w:rsidP="00D16D00">
      <w:pPr>
        <w:spacing w:after="120" w:line="360" w:lineRule="auto"/>
        <w:jc w:val="both"/>
        <w:rPr>
          <w:sz w:val="24"/>
          <w:szCs w:val="24"/>
        </w:rPr>
      </w:pPr>
      <w:r w:rsidRPr="00A844F8">
        <w:rPr>
          <w:b/>
          <w:sz w:val="24"/>
          <w:szCs w:val="24"/>
        </w:rPr>
        <w:t>Subcláusula Segunda</w:t>
      </w:r>
      <w:r w:rsidRPr="00A844F8">
        <w:rPr>
          <w:sz w:val="24"/>
          <w:szCs w:val="24"/>
        </w:rPr>
        <w:t>.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55A15BC3" w14:textId="77777777" w:rsidR="007F73AB" w:rsidRPr="00A844F8" w:rsidRDefault="007F73AB" w:rsidP="00D16D00">
      <w:pPr>
        <w:autoSpaceDE w:val="0"/>
        <w:spacing w:after="120" w:line="360" w:lineRule="auto"/>
        <w:jc w:val="both"/>
        <w:rPr>
          <w:sz w:val="24"/>
          <w:szCs w:val="24"/>
        </w:rPr>
      </w:pPr>
      <w:r w:rsidRPr="00A844F8">
        <w:rPr>
          <w:b/>
          <w:sz w:val="24"/>
          <w:szCs w:val="24"/>
        </w:rPr>
        <w:t xml:space="preserve">Subcláusula Terceira. </w:t>
      </w:r>
      <w:r w:rsidRPr="00A844F8">
        <w:rPr>
          <w:sz w:val="24"/>
          <w:szCs w:val="24"/>
        </w:rPr>
        <w:t>Os recursos serão depositados em conta corrente específica, isenta de tarifa bancária, em instituição financeira contratada pela Administração Pública, que poderá atuar como mandatária do órgão na execução e no monitoramento dos termos de fomento ou de colaboração.</w:t>
      </w:r>
    </w:p>
    <w:p w14:paraId="1CB7D6EC" w14:textId="77777777" w:rsidR="00AF3A0B" w:rsidRDefault="007F73AB" w:rsidP="00AF3A0B">
      <w:pPr>
        <w:autoSpaceDE w:val="0"/>
        <w:spacing w:line="360" w:lineRule="auto"/>
        <w:jc w:val="both"/>
        <w:rPr>
          <w:sz w:val="24"/>
          <w:szCs w:val="24"/>
        </w:rPr>
      </w:pPr>
      <w:r w:rsidRPr="00A844F8">
        <w:rPr>
          <w:b/>
          <w:sz w:val="24"/>
          <w:szCs w:val="24"/>
        </w:rPr>
        <w:t>Subcláusula Quarta</w:t>
      </w:r>
      <w:r w:rsidRPr="00A844F8">
        <w:rPr>
          <w:sz w:val="24"/>
          <w:szCs w:val="24"/>
        </w:rPr>
        <w:t>. 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71447499" w14:textId="0C54D247" w:rsidR="00AF3A0B" w:rsidRDefault="007F73AB" w:rsidP="00AF3A0B">
      <w:pPr>
        <w:autoSpaceDE w:val="0"/>
        <w:spacing w:after="120" w:line="360" w:lineRule="auto"/>
        <w:jc w:val="both"/>
        <w:rPr>
          <w:sz w:val="24"/>
          <w:szCs w:val="24"/>
        </w:rPr>
      </w:pPr>
      <w:r w:rsidRPr="00A844F8">
        <w:rPr>
          <w:b/>
          <w:color w:val="222222"/>
          <w:sz w:val="24"/>
          <w:szCs w:val="24"/>
        </w:rPr>
        <w:lastRenderedPageBreak/>
        <w:t>Subcláusula Quinta</w:t>
      </w:r>
      <w:r w:rsidRPr="00A844F8">
        <w:rPr>
          <w:color w:val="222222"/>
          <w:sz w:val="24"/>
          <w:szCs w:val="24"/>
        </w:rPr>
        <w:t xml:space="preserve">.  </w:t>
      </w:r>
      <w:r w:rsidRPr="00A844F8">
        <w:rPr>
          <w:sz w:val="24"/>
          <w:szCs w:val="24"/>
        </w:rPr>
        <w:t xml:space="preserve">Toda a movimentação de recursos será realizada mediante transferência eletrônica </w:t>
      </w:r>
      <w:r w:rsidR="00C73EF5">
        <w:rPr>
          <w:sz w:val="24"/>
          <w:szCs w:val="24"/>
        </w:rPr>
        <w:t>e a</w:t>
      </w:r>
      <w:r w:rsidRPr="00A844F8">
        <w:rPr>
          <w:sz w:val="24"/>
          <w:szCs w:val="24"/>
        </w:rPr>
        <w:t xml:space="preserve"> obrigatoriedade de depósito em sua conta bancária, salvo quando autorizado o pagamento em espécie,</w:t>
      </w:r>
      <w:r w:rsidR="000D0494">
        <w:rPr>
          <w:sz w:val="24"/>
          <w:szCs w:val="24"/>
        </w:rPr>
        <w:t xml:space="preserve"> devidamente justificado no Plano de Trabalho,</w:t>
      </w:r>
      <w:r w:rsidRPr="00A844F8">
        <w:rPr>
          <w:sz w:val="24"/>
          <w:szCs w:val="24"/>
        </w:rPr>
        <w:t xml:space="preserve"> na forma do art. 64, §§ 1º a 4º, do </w:t>
      </w:r>
      <w:r w:rsidRPr="00A844F8">
        <w:rPr>
          <w:bCs/>
          <w:sz w:val="24"/>
          <w:szCs w:val="24"/>
        </w:rPr>
        <w:t>Decreto nº 13.996/2021</w:t>
      </w:r>
      <w:r w:rsidRPr="00A844F8">
        <w:rPr>
          <w:sz w:val="24"/>
          <w:szCs w:val="24"/>
        </w:rPr>
        <w:t>.</w:t>
      </w:r>
    </w:p>
    <w:p w14:paraId="6502FEA7" w14:textId="0B2F2858" w:rsidR="007F73AB" w:rsidRDefault="007F73AB" w:rsidP="00AF3A0B">
      <w:pPr>
        <w:autoSpaceDE w:val="0"/>
        <w:spacing w:line="360" w:lineRule="auto"/>
        <w:jc w:val="both"/>
        <w:rPr>
          <w:bCs/>
          <w:sz w:val="24"/>
          <w:szCs w:val="24"/>
        </w:rPr>
      </w:pPr>
      <w:r w:rsidRPr="00A844F8">
        <w:rPr>
          <w:b/>
          <w:sz w:val="24"/>
          <w:szCs w:val="24"/>
        </w:rPr>
        <w:t xml:space="preserve">Subcláusula Sexta. </w:t>
      </w:r>
      <w:r w:rsidRPr="00A844F8">
        <w:rPr>
          <w:sz w:val="24"/>
          <w:szCs w:val="24"/>
        </w:rPr>
        <w:t xml:space="preserve">Caso os recursos depositados na conta corrente específica não sejam utilizados no prazo de 365 (trezentos e sessenta e cinco) dias, contado a partir da efetivação do depósito, o Termo de Colaboração será rescindido unilateralmente pela Administração Pública, conforme previsto no inciso II do § 3º do art. 77 do </w:t>
      </w:r>
      <w:r w:rsidRPr="00A844F8">
        <w:rPr>
          <w:bCs/>
          <w:sz w:val="24"/>
          <w:szCs w:val="24"/>
        </w:rPr>
        <w:t>Decreto nº 13.996/2021,</w:t>
      </w:r>
      <w:r w:rsidRPr="00A844F8">
        <w:rPr>
          <w:sz w:val="24"/>
          <w:szCs w:val="24"/>
        </w:rPr>
        <w:t xml:space="preserve"> salvo quando houver execução parcial do objeto, desde que previamente justificado pelo gestor da parceria e autorizado pelo administrador público, na forma do art. 54, §§4º e 5º, do </w:t>
      </w:r>
      <w:r w:rsidRPr="00A844F8">
        <w:rPr>
          <w:bCs/>
          <w:sz w:val="24"/>
          <w:szCs w:val="24"/>
        </w:rPr>
        <w:t xml:space="preserve">Decreto nº 13.996/2021. </w:t>
      </w:r>
    </w:p>
    <w:p w14:paraId="2B2B6800" w14:textId="77777777" w:rsidR="00AF3A0B" w:rsidRPr="00A844F8" w:rsidRDefault="00AF3A0B" w:rsidP="00AF3A0B">
      <w:pPr>
        <w:autoSpaceDE w:val="0"/>
        <w:spacing w:line="360" w:lineRule="auto"/>
        <w:jc w:val="both"/>
        <w:rPr>
          <w:sz w:val="24"/>
          <w:szCs w:val="24"/>
        </w:rPr>
      </w:pPr>
    </w:p>
    <w:p w14:paraId="3EF02F59" w14:textId="77777777" w:rsidR="007F73AB" w:rsidRPr="00A844F8" w:rsidRDefault="007F73AB" w:rsidP="00A844F8">
      <w:pPr>
        <w:pStyle w:val="Ttulo5"/>
        <w:spacing w:before="0" w:line="360" w:lineRule="auto"/>
        <w:jc w:val="both"/>
        <w:rPr>
          <w:rFonts w:ascii="Times New Roman" w:hAnsi="Times New Roman" w:cs="Times New Roman"/>
          <w:b/>
          <w:bCs/>
          <w:color w:val="auto"/>
          <w:sz w:val="24"/>
          <w:szCs w:val="24"/>
        </w:rPr>
      </w:pPr>
      <w:r w:rsidRPr="00A844F8">
        <w:rPr>
          <w:rFonts w:ascii="Times New Roman" w:hAnsi="Times New Roman" w:cs="Times New Roman"/>
          <w:b/>
          <w:bCs/>
          <w:color w:val="auto"/>
          <w:sz w:val="24"/>
          <w:szCs w:val="24"/>
        </w:rPr>
        <w:t>CLÁUSULA SÉTIMA - DAS OBRIGAÇÕES DA ADMINISTRAÇÃO PÚBLICA E DA OSC</w:t>
      </w:r>
    </w:p>
    <w:p w14:paraId="2643920B" w14:textId="77777777" w:rsidR="007F73AB" w:rsidRPr="00A844F8" w:rsidRDefault="007F73AB" w:rsidP="0077767D">
      <w:pPr>
        <w:pStyle w:val="Corpodetexto"/>
        <w:spacing w:after="120" w:line="360" w:lineRule="auto"/>
        <w:rPr>
          <w:rFonts w:ascii="Times New Roman" w:hAnsi="Times New Roman"/>
          <w:sz w:val="24"/>
          <w:szCs w:val="24"/>
          <w:lang w:val="pt-BR"/>
        </w:rPr>
      </w:pPr>
      <w:r w:rsidRPr="00A844F8">
        <w:rPr>
          <w:rFonts w:ascii="Times New Roman" w:hAnsi="Times New Roman"/>
          <w:sz w:val="24"/>
          <w:szCs w:val="24"/>
          <w:lang w:val="pt-BR"/>
        </w:rPr>
        <w:t>O presente Termo de Colaboração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14:paraId="7145525F" w14:textId="77777777" w:rsidR="007F73AB" w:rsidRPr="00A844F8" w:rsidRDefault="007F73AB" w:rsidP="00A844F8">
      <w:pPr>
        <w:spacing w:line="360" w:lineRule="auto"/>
        <w:jc w:val="both"/>
        <w:rPr>
          <w:b/>
          <w:sz w:val="24"/>
          <w:szCs w:val="24"/>
        </w:rPr>
      </w:pPr>
      <w:r w:rsidRPr="00A844F8">
        <w:rPr>
          <w:b/>
          <w:sz w:val="24"/>
          <w:szCs w:val="24"/>
        </w:rPr>
        <w:t>Subcláusula Primeira</w:t>
      </w:r>
      <w:r w:rsidRPr="00A844F8">
        <w:rPr>
          <w:sz w:val="24"/>
          <w:szCs w:val="24"/>
        </w:rPr>
        <w:t xml:space="preserve">. </w:t>
      </w:r>
      <w:r w:rsidRPr="00A844F8">
        <w:rPr>
          <w:rFonts w:eastAsiaTheme="minorHAnsi"/>
          <w:sz w:val="24"/>
          <w:szCs w:val="24"/>
        </w:rPr>
        <w:t>Além das obrigações constantes na legislação que rege o presente instrumento e dos demais compromissos assumidos neste instrumento, cabe à Administração Pública cumprir as seguintes atribuições, responsabilidades e obrigações:</w:t>
      </w:r>
    </w:p>
    <w:p w14:paraId="45AAFD2B"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promover o repasse dos recursos financeiros obedecendo ao Cronograma de Desembolso constante do plano de trabalho; </w:t>
      </w:r>
    </w:p>
    <w:p w14:paraId="7F949853"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prestar o apoio necessário e indispensável à OSC para que seja alcançado o objeto do Termo de Colaboração em toda a sua extensão e no tempo devido;</w:t>
      </w:r>
    </w:p>
    <w:p w14:paraId="7E8B82E1" w14:textId="59C5576F"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monitorar e avaliar a execução do objeto deste Termo de </w:t>
      </w:r>
      <w:r w:rsidR="000B1A9F" w:rsidRPr="00A844F8">
        <w:rPr>
          <w:rFonts w:ascii="Times New Roman" w:hAnsi="Times New Roman"/>
          <w:sz w:val="24"/>
          <w:szCs w:val="24"/>
          <w:lang w:val="pt-BR"/>
        </w:rPr>
        <w:t>Colaboração, por</w:t>
      </w:r>
      <w:r w:rsidRPr="00A844F8">
        <w:rPr>
          <w:rFonts w:ascii="Times New Roman" w:hAnsi="Times New Roman"/>
          <w:sz w:val="24"/>
          <w:szCs w:val="24"/>
          <w:lang w:val="pt-BR"/>
        </w:rPr>
        <w:t xml:space="preserve"> meio de análise das informações acerca do processamento da parceria, diligências e visitas </w:t>
      </w:r>
      <w:r w:rsidRPr="00A844F8">
        <w:rPr>
          <w:rFonts w:ascii="Times New Roman" w:hAnsi="Times New Roman"/>
          <w:b/>
          <w:sz w:val="24"/>
          <w:szCs w:val="24"/>
          <w:lang w:val="pt-BR"/>
        </w:rPr>
        <w:t>in loco</w:t>
      </w:r>
      <w:r w:rsidRPr="00A844F8">
        <w:rPr>
          <w:rFonts w:ascii="Times New Roman" w:hAnsi="Times New Roman"/>
          <w:sz w:val="24"/>
          <w:szCs w:val="24"/>
          <w:lang w:val="pt-BR"/>
        </w:rPr>
        <w:t xml:space="preserve">, quando necessário, zelando pelo alcance dos resultados pactuados e pela correta aplicação dos recursos repassados, observando o prescrito na Cláusula Décima; </w:t>
      </w:r>
    </w:p>
    <w:p w14:paraId="40FC48A4" w14:textId="6BB0D42D"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comunicar à OSC quaisquer irregularidades decorrentes do uso dos recursos públicos ou outras impropriedades de ordem técnica ou </w:t>
      </w:r>
      <w:r w:rsidR="000B1A9F" w:rsidRPr="00A844F8">
        <w:rPr>
          <w:rFonts w:ascii="Times New Roman" w:hAnsi="Times New Roman"/>
          <w:sz w:val="24"/>
          <w:szCs w:val="24"/>
          <w:lang w:val="pt-BR"/>
        </w:rPr>
        <w:t>legal, fixando</w:t>
      </w:r>
      <w:r w:rsidRPr="00A844F8">
        <w:rPr>
          <w:rFonts w:ascii="Times New Roman" w:hAnsi="Times New Roman"/>
          <w:sz w:val="24"/>
          <w:szCs w:val="24"/>
          <w:lang w:val="pt-BR"/>
        </w:rPr>
        <w:t xml:space="preserve"> o prazo previsto na legislação para saneamento ou apresentação de esclarecimentos e informações;</w:t>
      </w:r>
    </w:p>
    <w:p w14:paraId="297B884E" w14:textId="77777777" w:rsidR="007F73AB" w:rsidRPr="00A844F8" w:rsidRDefault="007F73AB" w:rsidP="00A844F8">
      <w:pPr>
        <w:pStyle w:val="Corpodetexto"/>
        <w:spacing w:line="360" w:lineRule="auto"/>
        <w:ind w:hanging="11"/>
        <w:rPr>
          <w:rFonts w:ascii="Times New Roman" w:hAnsi="Times New Roman"/>
          <w:sz w:val="24"/>
          <w:szCs w:val="24"/>
          <w:lang w:val="pt-BR"/>
        </w:rPr>
      </w:pPr>
    </w:p>
    <w:p w14:paraId="0328F22E"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lastRenderedPageBreak/>
        <w:t>analisar os relatórios de execução do objeto;</w:t>
      </w:r>
    </w:p>
    <w:p w14:paraId="1C58EB36"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rPr>
      </w:pPr>
      <w:r w:rsidRPr="00A844F8">
        <w:rPr>
          <w:rFonts w:ascii="Times New Roman" w:hAnsi="Times New Roman"/>
          <w:sz w:val="24"/>
          <w:szCs w:val="24"/>
          <w:lang w:val="pt-BR"/>
        </w:rPr>
        <w:t xml:space="preserve">analisar os relatórios de execução financeira, nas hipóteses previstas nos </w:t>
      </w:r>
      <w:proofErr w:type="spellStart"/>
      <w:r w:rsidRPr="00A844F8">
        <w:rPr>
          <w:rFonts w:ascii="Times New Roman" w:hAnsi="Times New Roman"/>
          <w:sz w:val="24"/>
          <w:szCs w:val="24"/>
          <w:lang w:val="pt-BR"/>
        </w:rPr>
        <w:t>arts</w:t>
      </w:r>
      <w:proofErr w:type="spellEnd"/>
      <w:r w:rsidRPr="00A844F8">
        <w:rPr>
          <w:rFonts w:ascii="Times New Roman" w:hAnsi="Times New Roman"/>
          <w:sz w:val="24"/>
          <w:szCs w:val="24"/>
          <w:lang w:val="pt-BR"/>
        </w:rPr>
        <w:t xml:space="preserve">. </w:t>
      </w:r>
      <w:r w:rsidRPr="00A844F8">
        <w:rPr>
          <w:rFonts w:ascii="Times New Roman" w:hAnsi="Times New Roman"/>
          <w:sz w:val="24"/>
          <w:szCs w:val="24"/>
        </w:rPr>
        <w:t xml:space="preserve">84, caput, e 88, §2º, do </w:t>
      </w:r>
      <w:proofErr w:type="spellStart"/>
      <w:r w:rsidRPr="00A844F8">
        <w:rPr>
          <w:rFonts w:ascii="Times New Roman" w:hAnsi="Times New Roman"/>
          <w:bCs/>
          <w:sz w:val="24"/>
          <w:szCs w:val="24"/>
        </w:rPr>
        <w:t>Decreto</w:t>
      </w:r>
      <w:proofErr w:type="spellEnd"/>
      <w:r w:rsidRPr="00A844F8">
        <w:rPr>
          <w:rFonts w:ascii="Times New Roman" w:hAnsi="Times New Roman"/>
          <w:bCs/>
          <w:sz w:val="24"/>
          <w:szCs w:val="24"/>
        </w:rPr>
        <w:t xml:space="preserve"> nº 13.996/2021; </w:t>
      </w:r>
    </w:p>
    <w:p w14:paraId="45C498BC"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receber, propor, analisar e, se for o caso, aprovar as propostas de alteração do Termo de Colaboração, nos termos do art. 67 do </w:t>
      </w:r>
      <w:r w:rsidRPr="00A844F8">
        <w:rPr>
          <w:rFonts w:ascii="Times New Roman" w:hAnsi="Times New Roman"/>
          <w:bCs/>
          <w:sz w:val="24"/>
          <w:szCs w:val="24"/>
          <w:lang w:val="pt-BR"/>
        </w:rPr>
        <w:t>Decreto nº 13.996/2021</w:t>
      </w:r>
      <w:r w:rsidRPr="00A844F8">
        <w:rPr>
          <w:rFonts w:ascii="Times New Roman" w:hAnsi="Times New Roman"/>
          <w:sz w:val="24"/>
          <w:szCs w:val="24"/>
          <w:lang w:val="pt-BR"/>
        </w:rPr>
        <w:t>;</w:t>
      </w:r>
    </w:p>
    <w:p w14:paraId="617C6CE3"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instituir Comissão de Monitoramento e Avaliação - CMA, nos termos dos artigos 74 e 75 do </w:t>
      </w:r>
      <w:r w:rsidRPr="00A844F8">
        <w:rPr>
          <w:rFonts w:ascii="Times New Roman" w:hAnsi="Times New Roman"/>
          <w:bCs/>
          <w:sz w:val="24"/>
          <w:szCs w:val="24"/>
          <w:lang w:val="pt-BR"/>
        </w:rPr>
        <w:t>Decreto nº 13.996/2021</w:t>
      </w:r>
      <w:r w:rsidRPr="00A844F8">
        <w:rPr>
          <w:rFonts w:ascii="Times New Roman" w:hAnsi="Times New Roman"/>
          <w:sz w:val="24"/>
          <w:szCs w:val="24"/>
          <w:lang w:val="pt-BR"/>
        </w:rPr>
        <w:t>;</w:t>
      </w:r>
    </w:p>
    <w:p w14:paraId="6E684700"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designar o gestor da parceria, que ficará responsável pelas obrigações previstas no art. 61 da Lei nº 13.019, de 2014, e pelas demais atribuições constantes na legislação regente;</w:t>
      </w:r>
    </w:p>
    <w:p w14:paraId="7FD97580"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 de 2014;</w:t>
      </w:r>
    </w:p>
    <w:p w14:paraId="72CD951A"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 de 2014;</w:t>
      </w:r>
    </w:p>
    <w:p w14:paraId="040BAA29"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reter a liberação dos recursos quando houver 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 de 2014, e art. 77, §1º do </w:t>
      </w:r>
      <w:r w:rsidRPr="00A844F8">
        <w:rPr>
          <w:rFonts w:ascii="Times New Roman" w:hAnsi="Times New Roman"/>
          <w:bCs/>
          <w:sz w:val="24"/>
          <w:szCs w:val="24"/>
          <w:lang w:val="pt-BR"/>
        </w:rPr>
        <w:t>Decreto nº 13.996/2021</w:t>
      </w:r>
      <w:r w:rsidRPr="00A844F8">
        <w:rPr>
          <w:rFonts w:ascii="Times New Roman" w:hAnsi="Times New Roman"/>
          <w:sz w:val="24"/>
          <w:szCs w:val="24"/>
          <w:lang w:val="pt-BR"/>
        </w:rPr>
        <w:t xml:space="preserve">; </w:t>
      </w:r>
    </w:p>
    <w:p w14:paraId="5E320EB9"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prorrogar de “ofício” a vigência do Termo de Colaboração, antes do seu término, quando der causa a atraso na liberação dos recursos, limitada a prorrogação ao exato período do atraso verificado, nos termos do art. 55, parágrafo único, da Lei nº 13.019, de 2014, e § 1º, inciso I, do art. 67 do </w:t>
      </w:r>
      <w:r w:rsidRPr="00A844F8">
        <w:rPr>
          <w:rFonts w:ascii="Times New Roman" w:hAnsi="Times New Roman"/>
          <w:bCs/>
          <w:sz w:val="24"/>
          <w:szCs w:val="24"/>
          <w:lang w:val="pt-BR"/>
        </w:rPr>
        <w:t>Decreto nº 13.996/2021</w:t>
      </w:r>
      <w:r w:rsidRPr="00A844F8">
        <w:rPr>
          <w:rFonts w:ascii="Times New Roman" w:hAnsi="Times New Roman"/>
          <w:sz w:val="24"/>
          <w:szCs w:val="24"/>
          <w:lang w:val="pt-BR"/>
        </w:rPr>
        <w:t>;</w:t>
      </w:r>
    </w:p>
    <w:p w14:paraId="416BBBB4" w14:textId="77777777" w:rsidR="007F73AB" w:rsidRPr="00A844F8" w:rsidRDefault="007F73AB" w:rsidP="00A844F8">
      <w:pPr>
        <w:pStyle w:val="Corpodetexto"/>
        <w:spacing w:line="360" w:lineRule="auto"/>
        <w:ind w:hanging="11"/>
        <w:rPr>
          <w:rFonts w:ascii="Times New Roman" w:hAnsi="Times New Roman"/>
          <w:sz w:val="24"/>
          <w:szCs w:val="24"/>
          <w:lang w:val="pt-BR"/>
        </w:rPr>
      </w:pPr>
    </w:p>
    <w:p w14:paraId="5D0CC2D4"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lastRenderedPageBreak/>
        <w:t>publicar, na imprensa oficial do Município, extrato do Termo de Colaboração;</w:t>
      </w:r>
    </w:p>
    <w:p w14:paraId="5376EB53"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divulgar informações referentes à parceria celebrada em dados abertos e acessíveis e manter, no seu sítio eletrônico oficial, o instrumento da parceria celebrada e seu respectivo plano de trabalho, nos termos do art. 10 da Lei nº 13.019, de 2014;</w:t>
      </w:r>
    </w:p>
    <w:p w14:paraId="5BCB58D1"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exercer atividade normativa, de controle e fiscalização sobre a execução da parceria, inclusive, se for o caso, reorientando as ações, de modo a evitar a descontinuidade das ações pactuadas;</w:t>
      </w:r>
    </w:p>
    <w:p w14:paraId="652EF13E"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informar à OSC os atos normativos e orientações da Administração Pública que interessem à execução do presente Termo de Colaboração;</w:t>
      </w:r>
    </w:p>
    <w:p w14:paraId="255CE1EA" w14:textId="77777777" w:rsidR="007F73AB" w:rsidRPr="00A844F8" w:rsidRDefault="007F73AB" w:rsidP="00A844F8">
      <w:pPr>
        <w:pStyle w:val="Corpodetexto"/>
        <w:numPr>
          <w:ilvl w:val="0"/>
          <w:numId w:val="2"/>
        </w:numPr>
        <w:suppressAutoHyphens/>
        <w:spacing w:line="360" w:lineRule="auto"/>
        <w:ind w:left="0" w:hanging="11"/>
        <w:rPr>
          <w:rFonts w:ascii="Times New Roman" w:hAnsi="Times New Roman"/>
          <w:sz w:val="24"/>
          <w:szCs w:val="24"/>
          <w:lang w:val="pt-BR"/>
        </w:rPr>
      </w:pPr>
      <w:r w:rsidRPr="00A844F8">
        <w:rPr>
          <w:rFonts w:ascii="Times New Roman" w:hAnsi="Times New Roman"/>
          <w:sz w:val="24"/>
          <w:szCs w:val="24"/>
          <w:lang w:val="pt-BR"/>
        </w:rPr>
        <w:t>analisar e decidir sobre a prestação de contas dos recursos aplicados na consecução do objeto do presente Termo de Colaboração;</w:t>
      </w:r>
    </w:p>
    <w:p w14:paraId="0E8C217F" w14:textId="386572CE" w:rsidR="007F73AB" w:rsidRPr="000B1A9F" w:rsidRDefault="007F73AB" w:rsidP="000B1A9F">
      <w:pPr>
        <w:pStyle w:val="Corpodetexto"/>
        <w:numPr>
          <w:ilvl w:val="0"/>
          <w:numId w:val="2"/>
        </w:numPr>
        <w:suppressAutoHyphens/>
        <w:spacing w:after="120" w:line="360" w:lineRule="auto"/>
        <w:ind w:left="0" w:hanging="11"/>
        <w:rPr>
          <w:rFonts w:ascii="Times New Roman" w:hAnsi="Times New Roman"/>
          <w:sz w:val="24"/>
          <w:szCs w:val="24"/>
          <w:lang w:val="pt-BR"/>
        </w:rPr>
      </w:pPr>
      <w:r w:rsidRPr="00A844F8">
        <w:rPr>
          <w:rFonts w:ascii="Times New Roman" w:hAnsi="Times New Roman"/>
          <w:sz w:val="24"/>
          <w:szCs w:val="24"/>
          <w:lang w:val="pt-BR"/>
        </w:rPr>
        <w:t>aplicar as sanções previstas na legislação, proceder às ações administrativas necessárias à exigência da restituição dos recursos transferidos e instaurar Tomada de Contas Especial, quando for o caso.</w:t>
      </w:r>
    </w:p>
    <w:p w14:paraId="29352334" w14:textId="095AA123" w:rsidR="007F73AB" w:rsidRPr="000B1A9F" w:rsidRDefault="007F73AB" w:rsidP="000B1A9F">
      <w:pPr>
        <w:widowControl w:val="0"/>
        <w:spacing w:line="360" w:lineRule="auto"/>
        <w:jc w:val="both"/>
        <w:rPr>
          <w:b/>
          <w:sz w:val="24"/>
          <w:szCs w:val="24"/>
        </w:rPr>
      </w:pPr>
      <w:r w:rsidRPr="00A844F8">
        <w:rPr>
          <w:b/>
          <w:sz w:val="24"/>
          <w:szCs w:val="24"/>
        </w:rPr>
        <w:t>Subcláusula Segunda.</w:t>
      </w:r>
      <w:r w:rsidRPr="00A844F8">
        <w:rPr>
          <w:sz w:val="24"/>
          <w:szCs w:val="24"/>
        </w:rPr>
        <w:t xml:space="preserve"> </w:t>
      </w:r>
      <w:r w:rsidRPr="00A844F8">
        <w:rPr>
          <w:rFonts w:eastAsiaTheme="minorHAnsi"/>
          <w:sz w:val="24"/>
          <w:szCs w:val="24"/>
        </w:rPr>
        <w:t>Além das obrigações constantes na legislação que rege o presente instrumento e dos demais compromissos assumidos neste instrumento, cabe à OSC cumprir as seguintes atribuições, responsabilidades e obrigações:</w:t>
      </w:r>
    </w:p>
    <w:p w14:paraId="30D2B1AC" w14:textId="78D51EA8" w:rsidR="007F73AB" w:rsidRPr="000B1A9F" w:rsidRDefault="007F73AB" w:rsidP="000B1A9F">
      <w:pPr>
        <w:pStyle w:val="PargrafodaLista"/>
        <w:numPr>
          <w:ilvl w:val="0"/>
          <w:numId w:val="3"/>
        </w:numPr>
        <w:suppressAutoHyphens/>
        <w:spacing w:line="360" w:lineRule="auto"/>
        <w:ind w:left="0" w:hanging="11"/>
        <w:jc w:val="both"/>
        <w:rPr>
          <w:sz w:val="24"/>
          <w:szCs w:val="24"/>
        </w:rPr>
      </w:pPr>
      <w:r w:rsidRPr="00A844F8">
        <w:rPr>
          <w:sz w:val="24"/>
          <w:szCs w:val="24"/>
        </w:rPr>
        <w:t>executar fielmente o objeto pactuado, de acordo com as cláusulas deste termo, a legislação pertinente e o plano de trabalho aprovado pela Administração Pública</w:t>
      </w:r>
      <w:r w:rsidRPr="00A844F8">
        <w:rPr>
          <w:i/>
          <w:color w:val="FF0000"/>
          <w:sz w:val="24"/>
          <w:szCs w:val="24"/>
        </w:rPr>
        <w:t>,</w:t>
      </w:r>
      <w:r w:rsidRPr="00A844F8">
        <w:rPr>
          <w:sz w:val="24"/>
          <w:szCs w:val="24"/>
        </w:rPr>
        <w:t xml:space="preserve"> adotando todas as medidas necessárias à correta execução deste Termo de Colaboração, observado o disposto na Lei n. 13.019, de 2014, e no </w:t>
      </w:r>
      <w:r w:rsidRPr="00A844F8">
        <w:rPr>
          <w:bCs/>
          <w:sz w:val="24"/>
          <w:szCs w:val="24"/>
        </w:rPr>
        <w:t>Decreto nº 13.996/2021</w:t>
      </w:r>
      <w:r w:rsidRPr="00A844F8">
        <w:rPr>
          <w:sz w:val="24"/>
          <w:szCs w:val="24"/>
        </w:rPr>
        <w:t>;</w:t>
      </w:r>
    </w:p>
    <w:p w14:paraId="239CAA9B" w14:textId="2701F9DD" w:rsidR="007F73AB" w:rsidRPr="000B1A9F" w:rsidRDefault="007F73AB" w:rsidP="000B1A9F">
      <w:pPr>
        <w:pStyle w:val="PargrafodaLista"/>
        <w:numPr>
          <w:ilvl w:val="0"/>
          <w:numId w:val="3"/>
        </w:numPr>
        <w:suppressAutoHyphens/>
        <w:spacing w:line="360" w:lineRule="auto"/>
        <w:ind w:left="0" w:hanging="11"/>
        <w:jc w:val="both"/>
        <w:rPr>
          <w:sz w:val="24"/>
          <w:szCs w:val="24"/>
        </w:rPr>
      </w:pPr>
      <w:r w:rsidRPr="00A844F8">
        <w:rPr>
          <w:sz w:val="24"/>
          <w:szCs w:val="24"/>
        </w:rPr>
        <w:t>zelar pela boa qualidade das ações e serviços prestados, buscando alcançar eficiência, eficácia, efetividade social e qualidade em suas atividades;</w:t>
      </w:r>
    </w:p>
    <w:p w14:paraId="4C49B361"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garantir o cumprimento da contrapartida em bens e serviços conforme estabelecida no plano de trabalho, se for o caso;</w:t>
      </w:r>
    </w:p>
    <w:p w14:paraId="63A1D171"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manter e movimentar os recursos financeiros de que trata este Termo de Colaboração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01FF1283"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não utilizar os recursos recebidos nas despesas vedadas pelo art. 45 da Lei nº 13.019, de 2014;</w:t>
      </w:r>
    </w:p>
    <w:p w14:paraId="3175D999" w14:textId="77777777" w:rsidR="007F73AB" w:rsidRPr="00A844F8" w:rsidRDefault="007F73AB" w:rsidP="00A844F8">
      <w:pPr>
        <w:spacing w:line="360" w:lineRule="auto"/>
        <w:ind w:hanging="11"/>
        <w:jc w:val="both"/>
        <w:rPr>
          <w:sz w:val="24"/>
          <w:szCs w:val="24"/>
        </w:rPr>
      </w:pPr>
    </w:p>
    <w:p w14:paraId="11298A4B"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lastRenderedPageBreak/>
        <w:t xml:space="preserve">apresentar Relatório de Execução do Objeto de acordo com o estabelecido nos art. 63 a 72 da Lei nº 13.019/2014 e art. 83 do </w:t>
      </w:r>
      <w:r w:rsidRPr="00A844F8">
        <w:rPr>
          <w:bCs/>
          <w:sz w:val="24"/>
          <w:szCs w:val="24"/>
        </w:rPr>
        <w:t>Decreto nº 13.996/2021</w:t>
      </w:r>
      <w:r w:rsidRPr="00A844F8">
        <w:rPr>
          <w:sz w:val="24"/>
          <w:szCs w:val="24"/>
        </w:rPr>
        <w:t>;</w:t>
      </w:r>
    </w:p>
    <w:p w14:paraId="1D72786E"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753524D2"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prestar contas à Administração Pública, ao término de cada exercício e no encerramento da vigência do Termo de Colaboração, nos termos do capítulo IV da Lei nº 13.019, de 2014, e do capítulo VII, do </w:t>
      </w:r>
      <w:r w:rsidRPr="00A844F8">
        <w:rPr>
          <w:bCs/>
          <w:sz w:val="24"/>
          <w:szCs w:val="24"/>
        </w:rPr>
        <w:t>Decreto nº 13.996/2021</w:t>
      </w:r>
      <w:r w:rsidRPr="00A844F8">
        <w:rPr>
          <w:sz w:val="24"/>
          <w:szCs w:val="24"/>
        </w:rPr>
        <w:t>;</w:t>
      </w:r>
    </w:p>
    <w:p w14:paraId="338CA247"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responsabilizar-se pela contratação e pagamento do pessoal que vier a ser necessário à execução do plano de trabalho, conforme disposto no inciso VI do art. 11, inciso I, e §3º do art. 46 da </w:t>
      </w:r>
      <w:proofErr w:type="gramStart"/>
      <w:r w:rsidRPr="00A844F8">
        <w:rPr>
          <w:sz w:val="24"/>
          <w:szCs w:val="24"/>
        </w:rPr>
        <w:t>Lei  nº</w:t>
      </w:r>
      <w:proofErr w:type="gramEnd"/>
      <w:r w:rsidRPr="00A844F8">
        <w:rPr>
          <w:sz w:val="24"/>
          <w:szCs w:val="24"/>
        </w:rPr>
        <w:t xml:space="preserve"> 13.019, de 2014, inclusive pelos encargos sociais e obrigações trabalhistas decorrentes, ônus tributários ou extraordinários que incidam sobre o instrumento; </w:t>
      </w:r>
    </w:p>
    <w:p w14:paraId="162782BB"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permitir o livre acesso do gestor da parceria, membros do Conselho de Política Pública da área, quando houver, da Comissão de Monitoramento e Avaliação – CMA e servidores do Controle Interno do Poder Executivo Municipal e do Tribunal de Contas do Estado, a todos os documentos relativos à execução do objeto do Termo de Colaboração, bem como aos locais de execução do projeto, permitindo o acompanhamento </w:t>
      </w:r>
      <w:r w:rsidRPr="00A844F8">
        <w:rPr>
          <w:b/>
          <w:sz w:val="24"/>
          <w:szCs w:val="24"/>
        </w:rPr>
        <w:t>in loco</w:t>
      </w:r>
      <w:r w:rsidRPr="00A844F8">
        <w:rPr>
          <w:sz w:val="24"/>
          <w:szCs w:val="24"/>
        </w:rPr>
        <w:t xml:space="preserve"> e prestando todas e quaisquer informações solicitadas;</w:t>
      </w:r>
    </w:p>
    <w:p w14:paraId="137F27C2" w14:textId="77777777" w:rsidR="007F73AB" w:rsidRPr="00A844F8" w:rsidRDefault="007F73AB" w:rsidP="00A844F8">
      <w:pPr>
        <w:pStyle w:val="PargrafodaLista"/>
        <w:numPr>
          <w:ilvl w:val="0"/>
          <w:numId w:val="3"/>
        </w:numPr>
        <w:suppressAutoHyphens/>
        <w:spacing w:line="360" w:lineRule="auto"/>
        <w:ind w:left="0" w:hanging="11"/>
        <w:jc w:val="both"/>
        <w:rPr>
          <w:color w:val="000000"/>
          <w:sz w:val="24"/>
          <w:szCs w:val="24"/>
        </w:rPr>
      </w:pPr>
      <w:r w:rsidRPr="00A844F8">
        <w:rPr>
          <w:sz w:val="24"/>
          <w:szCs w:val="24"/>
        </w:rPr>
        <w:t>quanto aos bens materiais e/ou equipamentos adquiridos com os recursos deste Termo de Colaboração:</w:t>
      </w:r>
    </w:p>
    <w:p w14:paraId="7508A921"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sz w:val="24"/>
          <w:szCs w:val="24"/>
        </w:rPr>
        <w:t>utilizar os bens materiais e/ou equipamentos em conformidade com o objeto pactuado</w:t>
      </w:r>
    </w:p>
    <w:p w14:paraId="684D3EB0"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sz w:val="24"/>
          <w:szCs w:val="24"/>
        </w:rPr>
        <w:t xml:space="preserve">garantir sua guarda e </w:t>
      </w:r>
      <w:proofErr w:type="gramStart"/>
      <w:r w:rsidRPr="00A844F8">
        <w:rPr>
          <w:sz w:val="24"/>
          <w:szCs w:val="24"/>
        </w:rPr>
        <w:t>manutenção,</w:t>
      </w:r>
      <w:r w:rsidRPr="00A844F8">
        <w:rPr>
          <w:color w:val="000000"/>
          <w:sz w:val="24"/>
          <w:szCs w:val="24"/>
        </w:rPr>
        <w:t>;</w:t>
      </w:r>
      <w:proofErr w:type="gramEnd"/>
    </w:p>
    <w:p w14:paraId="766ACEC2"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color w:val="000000"/>
          <w:sz w:val="24"/>
          <w:szCs w:val="24"/>
        </w:rPr>
        <w:t>comunicar imediatamente à Administração Pública qualquer dano que os bens vierem a sofrer;</w:t>
      </w:r>
    </w:p>
    <w:p w14:paraId="7A8AED19"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color w:val="000000"/>
          <w:sz w:val="24"/>
          <w:szCs w:val="24"/>
        </w:rPr>
        <w:t>arcar com todas as despesas referentes a transportes, guarda, conservação, manutenção e recuperação dos bens;</w:t>
      </w:r>
    </w:p>
    <w:p w14:paraId="3EB6C567"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color w:val="000000"/>
          <w:sz w:val="24"/>
          <w:szCs w:val="24"/>
        </w:rPr>
        <w:t>em caso de furto ou de roubo, levar o fato, por escrito, mediante protocolo, ao conhecimento da autoridade policial competente, enviando cópia da ocorrência à Administração Pública, além da proposta para reposição do bem, de competência da OSC;</w:t>
      </w:r>
    </w:p>
    <w:p w14:paraId="04BFDADC" w14:textId="77777777" w:rsidR="007F73AB" w:rsidRPr="00A844F8" w:rsidRDefault="007F73AB" w:rsidP="00A844F8">
      <w:pPr>
        <w:pStyle w:val="PargrafodaLista"/>
        <w:numPr>
          <w:ilvl w:val="1"/>
          <w:numId w:val="3"/>
        </w:numPr>
        <w:suppressAutoHyphens/>
        <w:spacing w:line="360" w:lineRule="auto"/>
        <w:ind w:left="0" w:hanging="11"/>
        <w:jc w:val="both"/>
        <w:rPr>
          <w:color w:val="000000"/>
          <w:sz w:val="24"/>
          <w:szCs w:val="24"/>
        </w:rPr>
      </w:pPr>
      <w:r w:rsidRPr="00A844F8">
        <w:rPr>
          <w:color w:val="000000"/>
          <w:sz w:val="24"/>
          <w:szCs w:val="24"/>
        </w:rPr>
        <w:lastRenderedPageBreak/>
        <w:t xml:space="preserve">durante a vigência do Termo de Colaboração, somente movimentar os bens para fora da área inicialmente destinada à sua instalação ou utilização mediante expressa autorização da Administração </w:t>
      </w:r>
      <w:proofErr w:type="spellStart"/>
      <w:r w:rsidRPr="00A844F8">
        <w:rPr>
          <w:color w:val="000000"/>
          <w:sz w:val="24"/>
          <w:szCs w:val="24"/>
        </w:rPr>
        <w:t>Publica</w:t>
      </w:r>
      <w:proofErr w:type="spellEnd"/>
      <w:r w:rsidRPr="00A844F8">
        <w:rPr>
          <w:color w:val="000000"/>
          <w:sz w:val="24"/>
          <w:szCs w:val="24"/>
        </w:rPr>
        <w:t xml:space="preserve"> e prévio procedimento de controle patrimonial.</w:t>
      </w:r>
    </w:p>
    <w:p w14:paraId="480AF3D2"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por ocasião da conclusão, denúncia, rescisão ou extinção deste Termo de Colaboração, restituir à Administração Pública os saldos financeiros remanescentes, inclusive os provenientes das receitas obtidas das aplicações financeiras realizadas, no prazo improrrogável de 30 (trinta) dias, conforme art. 52 da Lei nº 13.019, de 2014;</w:t>
      </w:r>
    </w:p>
    <w:p w14:paraId="000CC789"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manter, durante a execução da parceria, as mesmas condições exigidas nos art. 33 e 34 da Lei nº 13.019, de 2014;</w:t>
      </w:r>
    </w:p>
    <w:p w14:paraId="58D4F9ED"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manter registros, arquivos e controles contábeis específicos para os dispêndios relativos a este Termo de Colaboração, pelo prazo de 10 (dez) anos após a prestação de contas, conforme previsto no parágrafo único do art. 68 da Lei nº 13.019, de 2014;</w:t>
      </w:r>
    </w:p>
    <w:p w14:paraId="6EBFC6B9"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garantir a manutenção da equipe técnica em quantidade e qualidade adequadas ao bom desempenho das atividades;</w:t>
      </w:r>
    </w:p>
    <w:p w14:paraId="47CDBC83"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observar, nas compras e contratações de bens e serviços e na realização de despesas e pagamentos com recursos transferidos pela Administração Pública, os procedimentos estabelecidos nos artigos 62 a 66 do </w:t>
      </w:r>
      <w:r w:rsidRPr="00A844F8">
        <w:rPr>
          <w:bCs/>
          <w:sz w:val="24"/>
          <w:szCs w:val="24"/>
        </w:rPr>
        <w:t>Decreto nº 13.996/2021</w:t>
      </w:r>
      <w:r w:rsidRPr="00A844F8">
        <w:rPr>
          <w:sz w:val="24"/>
          <w:szCs w:val="24"/>
        </w:rPr>
        <w:t>;</w:t>
      </w:r>
    </w:p>
    <w:p w14:paraId="51862CDD"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bookmarkStart w:id="0" w:name="art11pi"/>
      <w:bookmarkEnd w:id="0"/>
      <w:r w:rsidRPr="00A844F8">
        <w:rPr>
          <w:sz w:val="24"/>
          <w:szCs w:val="24"/>
        </w:rPr>
        <w:t>observar o disposto no art. 48 da Lei nº 13.019, de 2014, para o recebimento de cada parcela dos recursos financeiros;</w:t>
      </w:r>
    </w:p>
    <w:p w14:paraId="33A29334"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comunicar à Administração Pública</w:t>
      </w:r>
      <w:r w:rsidRPr="00A844F8">
        <w:rPr>
          <w:i/>
          <w:color w:val="FF0000"/>
          <w:sz w:val="24"/>
          <w:szCs w:val="24"/>
        </w:rPr>
        <w:t xml:space="preserve"> </w:t>
      </w:r>
      <w:r w:rsidRPr="00A844F8">
        <w:rPr>
          <w:sz w:val="24"/>
          <w:szCs w:val="24"/>
        </w:rPr>
        <w:t xml:space="preserve">suas alterações estatutárias, após o registro em cartório, nos termos do art. 41, §5º, do </w:t>
      </w:r>
      <w:proofErr w:type="spellStart"/>
      <w:r w:rsidRPr="00A844F8">
        <w:rPr>
          <w:sz w:val="24"/>
          <w:szCs w:val="24"/>
        </w:rPr>
        <w:t>do</w:t>
      </w:r>
      <w:proofErr w:type="spellEnd"/>
      <w:r w:rsidRPr="00A844F8">
        <w:rPr>
          <w:sz w:val="24"/>
          <w:szCs w:val="24"/>
        </w:rPr>
        <w:t xml:space="preserve"> </w:t>
      </w:r>
      <w:r w:rsidRPr="00A844F8">
        <w:rPr>
          <w:bCs/>
          <w:sz w:val="24"/>
          <w:szCs w:val="24"/>
        </w:rPr>
        <w:t>Decreto nº 13.996/2021</w:t>
      </w:r>
      <w:r w:rsidRPr="00A844F8">
        <w:rPr>
          <w:sz w:val="24"/>
          <w:szCs w:val="24"/>
        </w:rPr>
        <w:t>;</w:t>
      </w:r>
    </w:p>
    <w:p w14:paraId="3C082654" w14:textId="149E0A92"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divulgar na internet e em locais visíveis da sede social da OSC e dos estabelecimentos em que exerça suas ações todas as informações detalhadas no art. 11, incisos I a VI, da Lei</w:t>
      </w:r>
      <w:r w:rsidR="00FF2F12" w:rsidRPr="00A844F8">
        <w:rPr>
          <w:sz w:val="24"/>
          <w:szCs w:val="24"/>
        </w:rPr>
        <w:t xml:space="preserve"> </w:t>
      </w:r>
      <w:r w:rsidRPr="00A844F8">
        <w:rPr>
          <w:sz w:val="24"/>
          <w:szCs w:val="24"/>
        </w:rPr>
        <w:t xml:space="preserve">nº 13.019, de 2014; </w:t>
      </w:r>
    </w:p>
    <w:p w14:paraId="3849D34E" w14:textId="77777777" w:rsidR="007F73AB" w:rsidRPr="00A844F8" w:rsidRDefault="007F73AB" w:rsidP="00A844F8">
      <w:pPr>
        <w:pStyle w:val="PargrafodaLista"/>
        <w:numPr>
          <w:ilvl w:val="0"/>
          <w:numId w:val="3"/>
        </w:numPr>
        <w:suppressAutoHyphens/>
        <w:spacing w:line="360" w:lineRule="auto"/>
        <w:ind w:left="0" w:hanging="11"/>
        <w:jc w:val="both"/>
        <w:rPr>
          <w:sz w:val="24"/>
          <w:szCs w:val="24"/>
        </w:rPr>
      </w:pPr>
      <w:r w:rsidRPr="00A844F8">
        <w:rPr>
          <w:sz w:val="24"/>
          <w:szCs w:val="24"/>
        </w:rPr>
        <w:t xml:space="preserve">submeter previamente à Administração Pública qualquer proposta de alteração do plano de trabalho, na forma definida </w:t>
      </w:r>
      <w:proofErr w:type="spellStart"/>
      <w:r w:rsidRPr="00A844F8">
        <w:rPr>
          <w:sz w:val="24"/>
          <w:szCs w:val="24"/>
        </w:rPr>
        <w:t>neste</w:t>
      </w:r>
      <w:proofErr w:type="spellEnd"/>
      <w:r w:rsidRPr="00A844F8">
        <w:rPr>
          <w:sz w:val="24"/>
          <w:szCs w:val="24"/>
        </w:rPr>
        <w:t xml:space="preserve"> instrumento, observadas as vedações relativas à execução das despesas;</w:t>
      </w:r>
    </w:p>
    <w:p w14:paraId="33C204DA" w14:textId="77777777" w:rsidR="007F73AB" w:rsidRPr="00A844F8" w:rsidRDefault="007F73AB" w:rsidP="00A844F8">
      <w:pPr>
        <w:pStyle w:val="Corpodetexto"/>
        <w:numPr>
          <w:ilvl w:val="0"/>
          <w:numId w:val="3"/>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responsabilizar-se exclusivamente pelo gerenciamento administrativo e financeiro dos recursos recebidos, inclusive no que disser respeito às despesas de custeio, de investimento e de pessoal, nos termos do art. 42, inciso XIX, da Lei nº 13.019, de 2014; </w:t>
      </w:r>
    </w:p>
    <w:p w14:paraId="190BF208" w14:textId="6224CF92" w:rsidR="007F73AB" w:rsidRPr="00A844F8" w:rsidRDefault="007F73AB" w:rsidP="00A844F8">
      <w:pPr>
        <w:pStyle w:val="Corpodetexto"/>
        <w:numPr>
          <w:ilvl w:val="0"/>
          <w:numId w:val="3"/>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responsabilizar-se exclusivamente pelo pagamento dos encargos trabalhistas, previdenciários, fiscais e comerciais relacionados à execução do objeto previsto neste Termo de Colaboração, o que não implica responsabilidade solidária ou subsidiária da </w:t>
      </w:r>
      <w:r w:rsidRPr="00A844F8">
        <w:rPr>
          <w:rFonts w:ascii="Times New Roman" w:hAnsi="Times New Roman"/>
          <w:sz w:val="24"/>
          <w:szCs w:val="24"/>
          <w:lang w:val="pt-BR"/>
        </w:rPr>
        <w:lastRenderedPageBreak/>
        <w:t>administração pública</w:t>
      </w:r>
      <w:r w:rsidR="008A23EB" w:rsidRPr="00A844F8">
        <w:rPr>
          <w:rFonts w:ascii="Times New Roman" w:hAnsi="Times New Roman"/>
          <w:sz w:val="24"/>
          <w:szCs w:val="24"/>
          <w:lang w:val="pt-BR"/>
        </w:rPr>
        <w:t xml:space="preserve"> </w:t>
      </w:r>
      <w:r w:rsidRPr="00A844F8">
        <w:rPr>
          <w:rFonts w:ascii="Times New Roman" w:hAnsi="Times New Roman"/>
          <w:sz w:val="24"/>
          <w:szCs w:val="24"/>
          <w:lang w:val="pt-BR"/>
        </w:rPr>
        <w:t xml:space="preserve">quanto à inadimplência da OSC em relação ao referido pagamento, aos ônus incidentes sobre o objeto da parceria ou aos danos decorrentes de restrição à sua execução, nos termos do art. 42, inciso XX, da Lei nº 13.019, de 2014; </w:t>
      </w:r>
    </w:p>
    <w:p w14:paraId="0D3104EB" w14:textId="77777777" w:rsidR="007F73AB" w:rsidRPr="00A844F8" w:rsidRDefault="007F73AB" w:rsidP="00A844F8">
      <w:pPr>
        <w:pStyle w:val="Corpodetexto"/>
        <w:numPr>
          <w:ilvl w:val="0"/>
          <w:numId w:val="3"/>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quando for o caso, providenciar licenças e aprovações de projetos emitidos pelo órgão ambiental competente, da esfera municipal, estadual, do Distrito Federal ou federal e concessionárias de serviços públicos, conforme o caso, e nos termos da legislação aplicável.</w:t>
      </w:r>
    </w:p>
    <w:p w14:paraId="7C20CCD7" w14:textId="6CF0D216" w:rsidR="007F73AB" w:rsidRPr="00A844F8" w:rsidRDefault="007F73AB" w:rsidP="00A844F8">
      <w:pPr>
        <w:pStyle w:val="Corpodetexto"/>
        <w:numPr>
          <w:ilvl w:val="0"/>
          <w:numId w:val="3"/>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na atuação em rede, por duas ou mais organizações da OSC, será mantida a integral responsabilidade da OSC celebrante do presente Termo de Colaboração. </w:t>
      </w:r>
    </w:p>
    <w:p w14:paraId="115F4E2B" w14:textId="67C23392" w:rsidR="007F73AB" w:rsidRPr="00A844F8" w:rsidRDefault="007F73AB" w:rsidP="00A844F8">
      <w:pPr>
        <w:pStyle w:val="Corpodetexto"/>
        <w:numPr>
          <w:ilvl w:val="0"/>
          <w:numId w:val="3"/>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 xml:space="preserve">competirá </w:t>
      </w:r>
      <w:r w:rsidR="004B2987" w:rsidRPr="00A844F8">
        <w:rPr>
          <w:rFonts w:ascii="Times New Roman" w:hAnsi="Times New Roman"/>
          <w:sz w:val="24"/>
          <w:szCs w:val="24"/>
          <w:lang w:val="pt-BR"/>
        </w:rPr>
        <w:t>à</w:t>
      </w:r>
      <w:r w:rsidRPr="00A844F8">
        <w:rPr>
          <w:rFonts w:ascii="Times New Roman" w:hAnsi="Times New Roman"/>
          <w:sz w:val="24"/>
          <w:szCs w:val="24"/>
          <w:lang w:val="pt-BR"/>
        </w:rPr>
        <w:t xml:space="preserve"> OSC a celebração de termo de atuação em rede para repasse de recursos à(s) não celebrante(s), ficando obrigada, no ato de celebração a:</w:t>
      </w:r>
    </w:p>
    <w:p w14:paraId="1046770E" w14:textId="77777777" w:rsidR="007F73AB" w:rsidRPr="00A844F8" w:rsidRDefault="007F73AB" w:rsidP="00A844F8">
      <w:pPr>
        <w:pStyle w:val="Corpodetexto"/>
        <w:numPr>
          <w:ilvl w:val="0"/>
          <w:numId w:val="8"/>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verificar a regularidade jurídica e fiscal da organização executante e não celebrante do Termo de Colaboração, devendo comprovar tal verificação na prestação de contas e</w:t>
      </w:r>
    </w:p>
    <w:p w14:paraId="7A5206BC" w14:textId="77777777" w:rsidR="007F73AB" w:rsidRPr="00A844F8" w:rsidRDefault="007F73AB" w:rsidP="00A844F8">
      <w:pPr>
        <w:pStyle w:val="Corpodetexto"/>
        <w:numPr>
          <w:ilvl w:val="0"/>
          <w:numId w:val="8"/>
        </w:numPr>
        <w:suppressAutoHyphens/>
        <w:spacing w:after="40" w:line="360" w:lineRule="auto"/>
        <w:ind w:left="0" w:hanging="11"/>
        <w:rPr>
          <w:rFonts w:ascii="Times New Roman" w:hAnsi="Times New Roman"/>
          <w:sz w:val="24"/>
          <w:szCs w:val="24"/>
          <w:lang w:val="pt-BR"/>
        </w:rPr>
      </w:pPr>
      <w:r w:rsidRPr="00A844F8">
        <w:rPr>
          <w:rFonts w:ascii="Times New Roman" w:hAnsi="Times New Roman"/>
          <w:sz w:val="24"/>
          <w:szCs w:val="24"/>
          <w:lang w:val="pt-BR"/>
        </w:rPr>
        <w:t>comunicar à Administração Púbica em até sessenta dias a assinatura do termo de atuação em rede.</w:t>
      </w:r>
    </w:p>
    <w:p w14:paraId="2E875AFB" w14:textId="77777777" w:rsidR="007F73AB" w:rsidRPr="00A844F8" w:rsidRDefault="007F73AB" w:rsidP="00A844F8">
      <w:pPr>
        <w:spacing w:line="360" w:lineRule="auto"/>
        <w:jc w:val="both"/>
        <w:rPr>
          <w:b/>
          <w:sz w:val="24"/>
          <w:szCs w:val="24"/>
        </w:rPr>
      </w:pPr>
    </w:p>
    <w:p w14:paraId="19BA110C" w14:textId="27F138BC" w:rsidR="007F73AB" w:rsidRPr="00A844F8" w:rsidRDefault="007F73AB" w:rsidP="00230EB6">
      <w:pPr>
        <w:spacing w:after="160" w:line="360" w:lineRule="auto"/>
        <w:jc w:val="both"/>
        <w:rPr>
          <w:b/>
          <w:bCs/>
          <w:sz w:val="24"/>
          <w:szCs w:val="24"/>
        </w:rPr>
      </w:pPr>
      <w:r w:rsidRPr="00A844F8">
        <w:rPr>
          <w:b/>
          <w:bCs/>
          <w:sz w:val="24"/>
          <w:szCs w:val="24"/>
        </w:rPr>
        <w:t xml:space="preserve">CLÁUSULA </w:t>
      </w:r>
      <w:r w:rsidR="004B2987" w:rsidRPr="00A844F8">
        <w:rPr>
          <w:b/>
          <w:bCs/>
          <w:sz w:val="24"/>
          <w:szCs w:val="24"/>
        </w:rPr>
        <w:t xml:space="preserve">OITAVA </w:t>
      </w:r>
      <w:r w:rsidRPr="00A844F8">
        <w:rPr>
          <w:b/>
          <w:bCs/>
          <w:sz w:val="24"/>
          <w:szCs w:val="24"/>
        </w:rPr>
        <w:t>– DA ATUAÇÃO EM REDE</w:t>
      </w:r>
    </w:p>
    <w:p w14:paraId="52FB1B7F" w14:textId="77777777" w:rsidR="00230EB6" w:rsidRDefault="007F73AB" w:rsidP="00230EB6">
      <w:pPr>
        <w:widowControl w:val="0"/>
        <w:autoSpaceDE w:val="0"/>
        <w:autoSpaceDN w:val="0"/>
        <w:adjustRightInd w:val="0"/>
        <w:spacing w:after="120" w:line="360" w:lineRule="auto"/>
        <w:jc w:val="both"/>
        <w:rPr>
          <w:sz w:val="24"/>
          <w:szCs w:val="24"/>
        </w:rPr>
      </w:pPr>
      <w:r w:rsidRPr="00A844F8">
        <w:rPr>
          <w:b/>
          <w:bCs/>
          <w:sz w:val="24"/>
          <w:szCs w:val="24"/>
        </w:rPr>
        <w:t xml:space="preserve">Subcláusula Primeira. </w:t>
      </w:r>
      <w:r w:rsidRPr="00A844F8">
        <w:rPr>
          <w:sz w:val="24"/>
          <w:szCs w:val="24"/>
        </w:rPr>
        <w:t>A execução do presente Termo de Colaboração pode se dar por atuação em rede de duas ou mais organizações da sociedade civil, a ser formalizada mediante assinatura de termo de atuação em rede. </w:t>
      </w:r>
    </w:p>
    <w:p w14:paraId="4F849B7E" w14:textId="77777777" w:rsidR="00230EB6" w:rsidRDefault="007F73AB" w:rsidP="00230EB6">
      <w:pPr>
        <w:widowControl w:val="0"/>
        <w:autoSpaceDE w:val="0"/>
        <w:autoSpaceDN w:val="0"/>
        <w:adjustRightInd w:val="0"/>
        <w:spacing w:line="360" w:lineRule="auto"/>
        <w:jc w:val="both"/>
        <w:rPr>
          <w:iCs/>
          <w:sz w:val="24"/>
          <w:szCs w:val="24"/>
        </w:rPr>
      </w:pPr>
      <w:r w:rsidRPr="00A844F8">
        <w:rPr>
          <w:b/>
          <w:iCs/>
          <w:sz w:val="24"/>
          <w:szCs w:val="24"/>
        </w:rPr>
        <w:t>Subcláusula Segunda</w:t>
      </w:r>
      <w:r w:rsidRPr="00A844F8">
        <w:rPr>
          <w:iCs/>
          <w:sz w:val="24"/>
          <w:szCs w:val="24"/>
        </w:rPr>
        <w:t>. A rede deve ser composta por:</w:t>
      </w:r>
    </w:p>
    <w:p w14:paraId="52B0AA80" w14:textId="77777777" w:rsidR="00230EB6" w:rsidRDefault="007F73AB" w:rsidP="00230EB6">
      <w:pPr>
        <w:widowControl w:val="0"/>
        <w:autoSpaceDE w:val="0"/>
        <w:autoSpaceDN w:val="0"/>
        <w:adjustRightInd w:val="0"/>
        <w:spacing w:line="360" w:lineRule="auto"/>
        <w:jc w:val="both"/>
        <w:rPr>
          <w:iCs/>
          <w:sz w:val="24"/>
          <w:szCs w:val="24"/>
        </w:rPr>
      </w:pPr>
      <w:r w:rsidRPr="00A844F8">
        <w:rPr>
          <w:iCs/>
          <w:sz w:val="24"/>
          <w:szCs w:val="24"/>
        </w:rPr>
        <w:t xml:space="preserve">I - </w:t>
      </w:r>
      <w:proofErr w:type="gramStart"/>
      <w:r w:rsidRPr="00A844F8">
        <w:rPr>
          <w:iCs/>
          <w:sz w:val="24"/>
          <w:szCs w:val="24"/>
        </w:rPr>
        <w:t>a</w:t>
      </w:r>
      <w:proofErr w:type="gramEnd"/>
      <w:r w:rsidRPr="00A844F8">
        <w:rPr>
          <w:iCs/>
          <w:sz w:val="24"/>
          <w:szCs w:val="24"/>
        </w:rPr>
        <w:t xml:space="preserve"> organização da sociedade civil celebrante da parceria com a administração pública, que ficará responsável pela rede e atuará como sua supervisora, mobilizadora e orientadora, podendo participar diretamente ou não da execução do objeto; e</w:t>
      </w:r>
    </w:p>
    <w:p w14:paraId="4D14B57F" w14:textId="6F52B32D" w:rsidR="007F73AB" w:rsidRPr="00A844F8" w:rsidRDefault="007F73AB" w:rsidP="00230EB6">
      <w:pPr>
        <w:widowControl w:val="0"/>
        <w:autoSpaceDE w:val="0"/>
        <w:autoSpaceDN w:val="0"/>
        <w:adjustRightInd w:val="0"/>
        <w:spacing w:after="120" w:line="360" w:lineRule="auto"/>
        <w:jc w:val="both"/>
        <w:rPr>
          <w:iCs/>
          <w:sz w:val="24"/>
          <w:szCs w:val="24"/>
        </w:rPr>
      </w:pPr>
      <w:r w:rsidRPr="00A844F8">
        <w:rPr>
          <w:iCs/>
          <w:sz w:val="24"/>
          <w:szCs w:val="24"/>
        </w:rPr>
        <w:t xml:space="preserve">II - </w:t>
      </w:r>
      <w:proofErr w:type="gramStart"/>
      <w:r w:rsidRPr="00A844F8">
        <w:rPr>
          <w:iCs/>
          <w:sz w:val="24"/>
          <w:szCs w:val="24"/>
        </w:rPr>
        <w:t>uma</w:t>
      </w:r>
      <w:proofErr w:type="gramEnd"/>
      <w:r w:rsidRPr="00A844F8">
        <w:rPr>
          <w:iCs/>
          <w:sz w:val="24"/>
          <w:szCs w:val="24"/>
        </w:rPr>
        <w:t xml:space="preserve"> ou mais organizações da sociedade civil executantes e não celebrantes da parceria com a administração pública, que deverão executar ações relacionadas ao objeto da parceria definidas em comum acordo com a organização da sociedade civil celebrante. </w:t>
      </w:r>
    </w:p>
    <w:p w14:paraId="437896EB" w14:textId="77777777" w:rsidR="00230EB6" w:rsidRDefault="007F73AB" w:rsidP="00230EB6">
      <w:pPr>
        <w:widowControl w:val="0"/>
        <w:autoSpaceDE w:val="0"/>
        <w:autoSpaceDN w:val="0"/>
        <w:adjustRightInd w:val="0"/>
        <w:spacing w:after="120" w:line="360" w:lineRule="auto"/>
        <w:jc w:val="both"/>
        <w:rPr>
          <w:iCs/>
          <w:sz w:val="24"/>
          <w:szCs w:val="24"/>
        </w:rPr>
      </w:pPr>
      <w:r w:rsidRPr="00A844F8">
        <w:rPr>
          <w:b/>
          <w:iCs/>
          <w:sz w:val="24"/>
          <w:szCs w:val="24"/>
        </w:rPr>
        <w:t>Subcláusula Terceira</w:t>
      </w:r>
      <w:r w:rsidRPr="00A844F8">
        <w:rPr>
          <w:iCs/>
          <w:sz w:val="24"/>
          <w:szCs w:val="24"/>
        </w:rPr>
        <w:t>. A atuação em rede não caracteriza subcontratação de serviços e nem descaracteriza a capacidade técnica e operacional da organização da sociedade civil celebrante.  </w:t>
      </w:r>
    </w:p>
    <w:p w14:paraId="6A6C2BBD" w14:textId="77777777" w:rsidR="00C915EC" w:rsidRDefault="007F73AB" w:rsidP="00C915EC">
      <w:pPr>
        <w:widowControl w:val="0"/>
        <w:autoSpaceDE w:val="0"/>
        <w:autoSpaceDN w:val="0"/>
        <w:adjustRightInd w:val="0"/>
        <w:spacing w:line="360" w:lineRule="auto"/>
        <w:jc w:val="both"/>
        <w:rPr>
          <w:iCs/>
          <w:sz w:val="24"/>
          <w:szCs w:val="24"/>
        </w:rPr>
      </w:pPr>
      <w:r w:rsidRPr="00A844F8">
        <w:rPr>
          <w:b/>
          <w:iCs/>
          <w:sz w:val="24"/>
          <w:szCs w:val="24"/>
        </w:rPr>
        <w:t>Subcláusula Quarta.</w:t>
      </w:r>
      <w:r w:rsidRPr="00A844F8">
        <w:rPr>
          <w:iCs/>
          <w:sz w:val="24"/>
          <w:szCs w:val="24"/>
        </w:rPr>
        <w:t xml:space="preserve"> A atuação em rede será formalizada entre a organização da </w:t>
      </w:r>
      <w:r w:rsidRPr="00A844F8">
        <w:rPr>
          <w:iCs/>
          <w:sz w:val="24"/>
          <w:szCs w:val="24"/>
        </w:rPr>
        <w:lastRenderedPageBreak/>
        <w:t>sociedade civil celebrante e cada uma das organizações da sociedade civil executantes e não celebrantes por meio de termo de atuação em rede. </w:t>
      </w:r>
    </w:p>
    <w:p w14:paraId="143F35AD" w14:textId="4FB19349" w:rsidR="007F73AB" w:rsidRPr="00A844F8" w:rsidRDefault="007F73AB" w:rsidP="00C915EC">
      <w:pPr>
        <w:widowControl w:val="0"/>
        <w:autoSpaceDE w:val="0"/>
        <w:autoSpaceDN w:val="0"/>
        <w:adjustRightInd w:val="0"/>
        <w:spacing w:line="360" w:lineRule="auto"/>
        <w:jc w:val="both"/>
        <w:rPr>
          <w:iCs/>
          <w:sz w:val="24"/>
          <w:szCs w:val="24"/>
        </w:rPr>
      </w:pPr>
      <w:r w:rsidRPr="00A844F8">
        <w:rPr>
          <w:iCs/>
          <w:sz w:val="24"/>
          <w:szCs w:val="24"/>
        </w:rPr>
        <w:t xml:space="preserve">I - </w:t>
      </w:r>
      <w:proofErr w:type="gramStart"/>
      <w:r w:rsidRPr="00A844F8">
        <w:rPr>
          <w:iCs/>
          <w:sz w:val="24"/>
          <w:szCs w:val="24"/>
        </w:rPr>
        <w:t>o</w:t>
      </w:r>
      <w:proofErr w:type="gramEnd"/>
      <w:r w:rsidRPr="00A844F8">
        <w:rPr>
          <w:iCs/>
          <w:sz w:val="24"/>
          <w:szCs w:val="24"/>
        </w:rPr>
        <w:t xml:space="preserve"> termo de atuação em rede especificará direitos e obrigações recíprocas, e estabelecerá, no mínimo, as ações, as metas e os prazos que serão desenvolvidos pela organização da sociedade civil executante e não celebrante e o valor a ser repassado pela organização da sociedade civil celebrante; </w:t>
      </w:r>
    </w:p>
    <w:p w14:paraId="57FAF4E1" w14:textId="7290CE8A" w:rsidR="007F73AB" w:rsidRPr="00A844F8" w:rsidRDefault="007F73AB" w:rsidP="00C915EC">
      <w:pPr>
        <w:widowControl w:val="0"/>
        <w:autoSpaceDE w:val="0"/>
        <w:autoSpaceDN w:val="0"/>
        <w:adjustRightInd w:val="0"/>
        <w:spacing w:line="360" w:lineRule="auto"/>
        <w:jc w:val="both"/>
        <w:rPr>
          <w:iCs/>
          <w:sz w:val="24"/>
          <w:szCs w:val="24"/>
        </w:rPr>
      </w:pPr>
      <w:r w:rsidRPr="00A844F8">
        <w:rPr>
          <w:iCs/>
          <w:sz w:val="24"/>
          <w:szCs w:val="24"/>
        </w:rPr>
        <w:t xml:space="preserve">II - </w:t>
      </w:r>
      <w:proofErr w:type="gramStart"/>
      <w:r w:rsidRPr="00A844F8">
        <w:rPr>
          <w:iCs/>
          <w:sz w:val="24"/>
          <w:szCs w:val="24"/>
        </w:rPr>
        <w:t>a</w:t>
      </w:r>
      <w:proofErr w:type="gramEnd"/>
      <w:r w:rsidRPr="00A844F8">
        <w:rPr>
          <w:iCs/>
          <w:sz w:val="24"/>
          <w:szCs w:val="24"/>
        </w:rPr>
        <w:t xml:space="preserve"> organização da sociedade civil celebrante deverá comunicar à administração pública a assinatura do termo de atuação em rede no prazo de até sessenta dias, contado da data de sua assinatura; </w:t>
      </w:r>
    </w:p>
    <w:p w14:paraId="51913D12" w14:textId="38506A7C" w:rsidR="007F73AB" w:rsidRPr="00A844F8" w:rsidRDefault="007F73AB" w:rsidP="00C915EC">
      <w:pPr>
        <w:widowControl w:val="0"/>
        <w:autoSpaceDE w:val="0"/>
        <w:autoSpaceDN w:val="0"/>
        <w:adjustRightInd w:val="0"/>
        <w:spacing w:after="120" w:line="360" w:lineRule="auto"/>
        <w:jc w:val="both"/>
        <w:rPr>
          <w:iCs/>
          <w:sz w:val="24"/>
          <w:szCs w:val="24"/>
        </w:rPr>
      </w:pPr>
      <w:r w:rsidRPr="00A844F8">
        <w:rPr>
          <w:iCs/>
          <w:sz w:val="24"/>
          <w:szCs w:val="24"/>
        </w:rPr>
        <w:t>III - na hipótese de o termo de atuação em rede ser rescindido, a organização da sociedade civil celebrante deverá comunicar o fato à administração pública no prazo de quinze dias, contado da data da rescisão.</w:t>
      </w:r>
    </w:p>
    <w:p w14:paraId="4BE0B381" w14:textId="77777777" w:rsidR="007F73AB" w:rsidRPr="00A844F8" w:rsidRDefault="007F73AB" w:rsidP="00C915EC">
      <w:pPr>
        <w:widowControl w:val="0"/>
        <w:autoSpaceDE w:val="0"/>
        <w:autoSpaceDN w:val="0"/>
        <w:adjustRightInd w:val="0"/>
        <w:spacing w:line="360" w:lineRule="auto"/>
        <w:jc w:val="both"/>
        <w:rPr>
          <w:iCs/>
          <w:sz w:val="24"/>
          <w:szCs w:val="24"/>
        </w:rPr>
      </w:pPr>
      <w:r w:rsidRPr="00A844F8">
        <w:rPr>
          <w:b/>
          <w:iCs/>
          <w:sz w:val="24"/>
          <w:szCs w:val="24"/>
        </w:rPr>
        <w:t>Subcláusula Quinta</w:t>
      </w:r>
      <w:r w:rsidRPr="00A844F8">
        <w:rPr>
          <w:iCs/>
          <w:sz w:val="24"/>
          <w:szCs w:val="24"/>
        </w:rPr>
        <w:t>. A organização da sociedade civil celebrante deverá assegurar, no momento da assinatura do termo de atuação em rede, a regularidade jurídica e fiscal da(s) organização(</w:t>
      </w:r>
      <w:proofErr w:type="spellStart"/>
      <w:r w:rsidRPr="00A844F8">
        <w:rPr>
          <w:iCs/>
          <w:sz w:val="24"/>
          <w:szCs w:val="24"/>
        </w:rPr>
        <w:t>ões</w:t>
      </w:r>
      <w:proofErr w:type="spellEnd"/>
      <w:r w:rsidRPr="00A844F8">
        <w:rPr>
          <w:iCs/>
          <w:sz w:val="24"/>
          <w:szCs w:val="24"/>
        </w:rPr>
        <w:t>) da sociedade civil executante(s) e não celebrante(s), que será verificada por meio da apresentação dos seguintes documentos:</w:t>
      </w:r>
    </w:p>
    <w:p w14:paraId="06533F26" w14:textId="7BF2AE88" w:rsidR="007F73AB" w:rsidRPr="00A844F8" w:rsidRDefault="007F73AB" w:rsidP="00C915EC">
      <w:pPr>
        <w:widowControl w:val="0"/>
        <w:autoSpaceDE w:val="0"/>
        <w:autoSpaceDN w:val="0"/>
        <w:adjustRightInd w:val="0"/>
        <w:spacing w:line="360" w:lineRule="auto"/>
        <w:jc w:val="both"/>
        <w:rPr>
          <w:iCs/>
          <w:sz w:val="24"/>
          <w:szCs w:val="24"/>
        </w:rPr>
      </w:pPr>
      <w:r w:rsidRPr="00A844F8">
        <w:rPr>
          <w:iCs/>
          <w:sz w:val="24"/>
          <w:szCs w:val="24"/>
        </w:rPr>
        <w:t>I</w:t>
      </w:r>
      <w:r w:rsidR="00C915EC">
        <w:rPr>
          <w:iCs/>
          <w:sz w:val="24"/>
          <w:szCs w:val="24"/>
        </w:rPr>
        <w:t xml:space="preserve"> </w:t>
      </w:r>
      <w:r w:rsidRPr="00A844F8">
        <w:rPr>
          <w:iCs/>
          <w:sz w:val="24"/>
          <w:szCs w:val="24"/>
        </w:rPr>
        <w:t xml:space="preserve">- </w:t>
      </w:r>
      <w:proofErr w:type="gramStart"/>
      <w:r w:rsidRPr="00A844F8">
        <w:rPr>
          <w:iCs/>
          <w:sz w:val="24"/>
          <w:szCs w:val="24"/>
        </w:rPr>
        <w:t>comprovante</w:t>
      </w:r>
      <w:proofErr w:type="gramEnd"/>
      <w:r w:rsidRPr="00A844F8">
        <w:rPr>
          <w:iCs/>
          <w:sz w:val="24"/>
          <w:szCs w:val="24"/>
        </w:rPr>
        <w:t xml:space="preserve"> de inscrição no CNPJ, emitido no sítio eletrônico oficial da Secretaria da Receita Federal do Brasil;</w:t>
      </w:r>
    </w:p>
    <w:p w14:paraId="640DAEAA" w14:textId="77777777" w:rsidR="00C915EC" w:rsidRDefault="007F73AB" w:rsidP="00C915EC">
      <w:pPr>
        <w:widowControl w:val="0"/>
        <w:autoSpaceDE w:val="0"/>
        <w:autoSpaceDN w:val="0"/>
        <w:adjustRightInd w:val="0"/>
        <w:spacing w:line="360" w:lineRule="auto"/>
        <w:jc w:val="both"/>
        <w:rPr>
          <w:iCs/>
          <w:sz w:val="24"/>
          <w:szCs w:val="24"/>
        </w:rPr>
      </w:pPr>
      <w:r w:rsidRPr="00A844F8">
        <w:rPr>
          <w:iCs/>
          <w:sz w:val="24"/>
          <w:szCs w:val="24"/>
        </w:rPr>
        <w:t xml:space="preserve">II - </w:t>
      </w:r>
      <w:proofErr w:type="gramStart"/>
      <w:r w:rsidRPr="00A844F8">
        <w:rPr>
          <w:iCs/>
          <w:sz w:val="24"/>
          <w:szCs w:val="24"/>
        </w:rPr>
        <w:t>cópia</w:t>
      </w:r>
      <w:proofErr w:type="gramEnd"/>
      <w:r w:rsidRPr="00A844F8">
        <w:rPr>
          <w:iCs/>
          <w:sz w:val="24"/>
          <w:szCs w:val="24"/>
        </w:rPr>
        <w:t xml:space="preserve"> do estatuto e eventuais alterações registradas;</w:t>
      </w:r>
    </w:p>
    <w:p w14:paraId="17C3B96E" w14:textId="3C9966E8" w:rsidR="007F73AB" w:rsidRPr="00A844F8" w:rsidRDefault="007F73AB" w:rsidP="00C915EC">
      <w:pPr>
        <w:widowControl w:val="0"/>
        <w:autoSpaceDE w:val="0"/>
        <w:autoSpaceDN w:val="0"/>
        <w:adjustRightInd w:val="0"/>
        <w:spacing w:line="360" w:lineRule="auto"/>
        <w:jc w:val="both"/>
        <w:rPr>
          <w:iCs/>
          <w:sz w:val="24"/>
          <w:szCs w:val="24"/>
        </w:rPr>
      </w:pPr>
      <w:r w:rsidRPr="00A844F8">
        <w:rPr>
          <w:iCs/>
          <w:sz w:val="24"/>
          <w:szCs w:val="24"/>
        </w:rPr>
        <w:t xml:space="preserve">III - certidão de Débitos Relativos a Créditos Tributários Federais e à Dívida Ativa da União, Certificado de Regularidade do Fundo de Garantia do Tempo de Serviço - CRF/FGTS e Certidão Negativa de Débitos Trabalhistas - </w:t>
      </w:r>
      <w:proofErr w:type="spellStart"/>
      <w:proofErr w:type="gramStart"/>
      <w:r w:rsidRPr="00A844F8">
        <w:rPr>
          <w:iCs/>
          <w:sz w:val="24"/>
          <w:szCs w:val="24"/>
        </w:rPr>
        <w:t>CNDT;e</w:t>
      </w:r>
      <w:proofErr w:type="spellEnd"/>
      <w:proofErr w:type="gramEnd"/>
    </w:p>
    <w:p w14:paraId="4AAD61AA" w14:textId="77777777" w:rsidR="007F73AB" w:rsidRPr="00A844F8" w:rsidRDefault="007F73AB" w:rsidP="00797513">
      <w:pPr>
        <w:widowControl w:val="0"/>
        <w:autoSpaceDE w:val="0"/>
        <w:autoSpaceDN w:val="0"/>
        <w:adjustRightInd w:val="0"/>
        <w:spacing w:after="120" w:line="360" w:lineRule="auto"/>
        <w:jc w:val="both"/>
        <w:rPr>
          <w:iCs/>
          <w:sz w:val="24"/>
          <w:szCs w:val="24"/>
        </w:rPr>
      </w:pPr>
      <w:r w:rsidRPr="00A844F8">
        <w:rPr>
          <w:iCs/>
          <w:sz w:val="24"/>
          <w:szCs w:val="24"/>
        </w:rPr>
        <w:t xml:space="preserve">IV - </w:t>
      </w:r>
      <w:proofErr w:type="gramStart"/>
      <w:r w:rsidRPr="00A844F8">
        <w:rPr>
          <w:iCs/>
          <w:sz w:val="24"/>
          <w:szCs w:val="24"/>
        </w:rPr>
        <w:t>declaração</w:t>
      </w:r>
      <w:proofErr w:type="gramEnd"/>
      <w:r w:rsidRPr="00A844F8">
        <w:rPr>
          <w:iCs/>
          <w:sz w:val="24"/>
          <w:szCs w:val="24"/>
        </w:rPr>
        <w:t xml:space="preserve"> do representante legal da organização da sociedade civil executante e não celebrante de que não possui impedimento no </w:t>
      </w:r>
      <w:proofErr w:type="spellStart"/>
      <w:r w:rsidRPr="00A844F8">
        <w:rPr>
          <w:iCs/>
          <w:sz w:val="24"/>
          <w:szCs w:val="24"/>
        </w:rPr>
        <w:t>Cepim</w:t>
      </w:r>
      <w:proofErr w:type="spellEnd"/>
      <w:r w:rsidRPr="00A844F8">
        <w:rPr>
          <w:iCs/>
          <w:sz w:val="24"/>
          <w:szCs w:val="24"/>
        </w:rPr>
        <w:t xml:space="preserve">, no </w:t>
      </w:r>
      <w:proofErr w:type="spellStart"/>
      <w:r w:rsidRPr="00A844F8">
        <w:rPr>
          <w:iCs/>
          <w:sz w:val="24"/>
          <w:szCs w:val="24"/>
        </w:rPr>
        <w:t>Siconv</w:t>
      </w:r>
      <w:proofErr w:type="spellEnd"/>
      <w:r w:rsidRPr="00A844F8">
        <w:rPr>
          <w:iCs/>
          <w:sz w:val="24"/>
          <w:szCs w:val="24"/>
        </w:rPr>
        <w:t xml:space="preserve">, no </w:t>
      </w:r>
      <w:proofErr w:type="spellStart"/>
      <w:r w:rsidRPr="00A844F8">
        <w:rPr>
          <w:iCs/>
          <w:sz w:val="24"/>
          <w:szCs w:val="24"/>
        </w:rPr>
        <w:t>Siafi</w:t>
      </w:r>
      <w:proofErr w:type="spellEnd"/>
      <w:r w:rsidRPr="00A844F8">
        <w:rPr>
          <w:iCs/>
          <w:sz w:val="24"/>
          <w:szCs w:val="24"/>
        </w:rPr>
        <w:t xml:space="preserve">, no </w:t>
      </w:r>
      <w:proofErr w:type="spellStart"/>
      <w:r w:rsidRPr="00A844F8">
        <w:rPr>
          <w:iCs/>
          <w:sz w:val="24"/>
          <w:szCs w:val="24"/>
        </w:rPr>
        <w:t>Sicaf</w:t>
      </w:r>
      <w:proofErr w:type="spellEnd"/>
      <w:r w:rsidRPr="00A844F8">
        <w:rPr>
          <w:iCs/>
          <w:sz w:val="24"/>
          <w:szCs w:val="24"/>
        </w:rPr>
        <w:t xml:space="preserve"> e no Cadin.</w:t>
      </w:r>
    </w:p>
    <w:p w14:paraId="3843C4BE" w14:textId="77777777" w:rsidR="00797513" w:rsidRDefault="007F73AB" w:rsidP="00797513">
      <w:pPr>
        <w:widowControl w:val="0"/>
        <w:autoSpaceDE w:val="0"/>
        <w:autoSpaceDN w:val="0"/>
        <w:adjustRightInd w:val="0"/>
        <w:spacing w:after="120" w:line="360" w:lineRule="auto"/>
        <w:jc w:val="both"/>
        <w:rPr>
          <w:iCs/>
          <w:sz w:val="24"/>
          <w:szCs w:val="24"/>
        </w:rPr>
      </w:pPr>
      <w:r w:rsidRPr="00A844F8">
        <w:rPr>
          <w:b/>
          <w:iCs/>
          <w:sz w:val="24"/>
          <w:szCs w:val="24"/>
        </w:rPr>
        <w:t>Subcláusula Sexta</w:t>
      </w:r>
      <w:r w:rsidRPr="00A844F8">
        <w:rPr>
          <w:iCs/>
          <w:sz w:val="24"/>
          <w:szCs w:val="24"/>
        </w:rPr>
        <w:t xml:space="preserve">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2A81CADC" w14:textId="6974934C"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Sétima</w:t>
      </w:r>
      <w:r w:rsidRPr="00A844F8">
        <w:rPr>
          <w:iCs/>
          <w:sz w:val="24"/>
          <w:szCs w:val="24"/>
        </w:rPr>
        <w:t xml:space="preserve">.  A organização da sociedade civil celebrante deverá comprovar à administração pública o cumprimento dos requisitos previstos no </w:t>
      </w:r>
      <w:hyperlink r:id="rId9" w:anchor="art35a" w:history="1">
        <w:r w:rsidRPr="00A844F8">
          <w:rPr>
            <w:iCs/>
            <w:sz w:val="24"/>
            <w:szCs w:val="24"/>
            <w:u w:val="single" w:color="0020DD"/>
          </w:rPr>
          <w:t>art. 35-A da Lei nº 13.019, de 2014</w:t>
        </w:r>
      </w:hyperlink>
      <w:r w:rsidRPr="00A844F8">
        <w:rPr>
          <w:iCs/>
          <w:sz w:val="24"/>
          <w:szCs w:val="24"/>
        </w:rPr>
        <w:t>, a serem verificados por meio da apresentação dos seguintes documentos:</w:t>
      </w:r>
    </w:p>
    <w:p w14:paraId="50501A49" w14:textId="77777777" w:rsidR="007F73AB" w:rsidRPr="00A844F8" w:rsidRDefault="007F73AB" w:rsidP="00DE0505">
      <w:pPr>
        <w:widowControl w:val="0"/>
        <w:autoSpaceDE w:val="0"/>
        <w:autoSpaceDN w:val="0"/>
        <w:adjustRightInd w:val="0"/>
        <w:spacing w:line="360" w:lineRule="auto"/>
        <w:jc w:val="both"/>
        <w:rPr>
          <w:iCs/>
          <w:sz w:val="24"/>
          <w:szCs w:val="24"/>
        </w:rPr>
      </w:pPr>
      <w:r w:rsidRPr="00A844F8">
        <w:rPr>
          <w:iCs/>
          <w:sz w:val="24"/>
          <w:szCs w:val="24"/>
        </w:rPr>
        <w:lastRenderedPageBreak/>
        <w:t xml:space="preserve">I - </w:t>
      </w:r>
      <w:proofErr w:type="gramStart"/>
      <w:r w:rsidRPr="00A844F8">
        <w:rPr>
          <w:iCs/>
          <w:sz w:val="24"/>
          <w:szCs w:val="24"/>
        </w:rPr>
        <w:t>comprovante</w:t>
      </w:r>
      <w:proofErr w:type="gramEnd"/>
      <w:r w:rsidRPr="00A844F8">
        <w:rPr>
          <w:iCs/>
          <w:sz w:val="24"/>
          <w:szCs w:val="24"/>
        </w:rPr>
        <w:t xml:space="preserve"> de inscrição no CNPJ, emitido no sítio eletrônico oficial da Secretaria da Receita Federal do Brasil, para demonstrar que a organização da sociedade civil celebrante existe há, no mínimo, cinco anos com cadastro ativo; e</w:t>
      </w:r>
    </w:p>
    <w:p w14:paraId="2C0D3D7C" w14:textId="77777777" w:rsidR="007F73AB" w:rsidRPr="00A844F8" w:rsidRDefault="007F73AB" w:rsidP="00DE0505">
      <w:pPr>
        <w:widowControl w:val="0"/>
        <w:autoSpaceDE w:val="0"/>
        <w:autoSpaceDN w:val="0"/>
        <w:adjustRightInd w:val="0"/>
        <w:spacing w:line="360" w:lineRule="auto"/>
        <w:jc w:val="both"/>
        <w:rPr>
          <w:iCs/>
          <w:sz w:val="24"/>
          <w:szCs w:val="24"/>
        </w:rPr>
      </w:pPr>
      <w:r w:rsidRPr="00A844F8">
        <w:rPr>
          <w:iCs/>
          <w:sz w:val="24"/>
          <w:szCs w:val="24"/>
        </w:rPr>
        <w:t xml:space="preserve">II - </w:t>
      </w:r>
      <w:proofErr w:type="gramStart"/>
      <w:r w:rsidRPr="00A844F8">
        <w:rPr>
          <w:iCs/>
          <w:sz w:val="24"/>
          <w:szCs w:val="24"/>
        </w:rPr>
        <w:t>comprovantes</w:t>
      </w:r>
      <w:proofErr w:type="gramEnd"/>
      <w:r w:rsidRPr="00A844F8">
        <w:rPr>
          <w:iCs/>
          <w:sz w:val="24"/>
          <w:szCs w:val="24"/>
        </w:rPr>
        <w:t xml:space="preserve"> de capacidade técnica e operacional para supervisionar e orientar a rede, sendo admitidos:</w:t>
      </w:r>
    </w:p>
    <w:p w14:paraId="12FC8528" w14:textId="77777777" w:rsidR="007F73AB" w:rsidRPr="00A844F8" w:rsidRDefault="007F73AB" w:rsidP="00DE0505">
      <w:pPr>
        <w:widowControl w:val="0"/>
        <w:autoSpaceDE w:val="0"/>
        <w:autoSpaceDN w:val="0"/>
        <w:adjustRightInd w:val="0"/>
        <w:spacing w:line="360" w:lineRule="auto"/>
        <w:jc w:val="both"/>
        <w:rPr>
          <w:iCs/>
          <w:sz w:val="24"/>
          <w:szCs w:val="24"/>
        </w:rPr>
      </w:pPr>
      <w:r w:rsidRPr="00A844F8">
        <w:rPr>
          <w:iCs/>
          <w:sz w:val="24"/>
          <w:szCs w:val="24"/>
        </w:rPr>
        <w:t>a) declarações de organizações da sociedade civil que componham a rede de que a celebrante participe ou tenha participado;</w:t>
      </w:r>
    </w:p>
    <w:p w14:paraId="7C8D1177" w14:textId="77777777" w:rsidR="007F73AB" w:rsidRPr="00A844F8" w:rsidRDefault="007F73AB" w:rsidP="00DE0505">
      <w:pPr>
        <w:widowControl w:val="0"/>
        <w:autoSpaceDE w:val="0"/>
        <w:autoSpaceDN w:val="0"/>
        <w:adjustRightInd w:val="0"/>
        <w:spacing w:line="360" w:lineRule="auto"/>
        <w:jc w:val="both"/>
        <w:rPr>
          <w:iCs/>
          <w:sz w:val="24"/>
          <w:szCs w:val="24"/>
        </w:rPr>
      </w:pPr>
      <w:r w:rsidRPr="00A844F8">
        <w:rPr>
          <w:iCs/>
          <w:sz w:val="24"/>
          <w:szCs w:val="24"/>
        </w:rPr>
        <w:t>b) cartas de princípios, registros de reuniões ou eventos e outros documentos públicos de redes de que a celebrante participe ou tenha participado; ou</w:t>
      </w:r>
    </w:p>
    <w:p w14:paraId="4AE3FC70" w14:textId="77777777" w:rsidR="007F73AB" w:rsidRPr="00A844F8" w:rsidRDefault="007F73AB" w:rsidP="00DE0505">
      <w:pPr>
        <w:widowControl w:val="0"/>
        <w:autoSpaceDE w:val="0"/>
        <w:autoSpaceDN w:val="0"/>
        <w:adjustRightInd w:val="0"/>
        <w:spacing w:after="120" w:line="360" w:lineRule="auto"/>
        <w:jc w:val="both"/>
        <w:rPr>
          <w:iCs/>
          <w:sz w:val="24"/>
          <w:szCs w:val="24"/>
        </w:rPr>
      </w:pPr>
      <w:r w:rsidRPr="00A844F8">
        <w:rPr>
          <w:iCs/>
          <w:sz w:val="24"/>
          <w:szCs w:val="24"/>
        </w:rPr>
        <w:t>c) relatórios de atividades com comprovação das ações desenvolvidas em rede de que a celebrante participe ou tenha participado.</w:t>
      </w:r>
    </w:p>
    <w:p w14:paraId="2758386B" w14:textId="4C0AFDDC"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Oitava</w:t>
      </w:r>
      <w:r w:rsidRPr="00A844F8">
        <w:rPr>
          <w:iCs/>
          <w:sz w:val="24"/>
          <w:szCs w:val="24"/>
        </w:rPr>
        <w:t>.  A administração pública verificará se a organização da sociedade civil celebrante cumpre os requisitos previstos na</w:t>
      </w:r>
      <w:r w:rsidRPr="00A844F8">
        <w:rPr>
          <w:b/>
          <w:bCs/>
          <w:iCs/>
          <w:sz w:val="24"/>
          <w:szCs w:val="24"/>
        </w:rPr>
        <w:t xml:space="preserve"> </w:t>
      </w:r>
      <w:r w:rsidRPr="00A844F8">
        <w:rPr>
          <w:bCs/>
          <w:iCs/>
          <w:sz w:val="24"/>
          <w:szCs w:val="24"/>
        </w:rPr>
        <w:t>Subcláusula Sétima</w:t>
      </w:r>
      <w:r w:rsidRPr="00A844F8">
        <w:rPr>
          <w:iCs/>
          <w:sz w:val="24"/>
          <w:szCs w:val="24"/>
        </w:rPr>
        <w:t xml:space="preserve"> no momento da celebração da parceria.</w:t>
      </w:r>
    </w:p>
    <w:p w14:paraId="7E7931A4" w14:textId="77777777"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Nona</w:t>
      </w:r>
      <w:r w:rsidRPr="00A844F8">
        <w:rPr>
          <w:iCs/>
          <w:sz w:val="24"/>
          <w:szCs w:val="24"/>
        </w:rPr>
        <w:t>. A organização da sociedade civil celebrante da parceria é responsável pelos atos realizados pela rede.</w:t>
      </w:r>
    </w:p>
    <w:p w14:paraId="0A725971" w14:textId="6951DA76"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Décima.</w:t>
      </w:r>
      <w:r w:rsidRPr="00A844F8">
        <w:rPr>
          <w:iCs/>
          <w:sz w:val="24"/>
          <w:szCs w:val="24"/>
        </w:rPr>
        <w:t xml:space="preserve"> Para fins do disposto nesta cláusula</w:t>
      </w:r>
      <w:r w:rsidR="001F2942" w:rsidRPr="00A844F8">
        <w:rPr>
          <w:iCs/>
          <w:sz w:val="24"/>
          <w:szCs w:val="24"/>
        </w:rPr>
        <w:t xml:space="preserve"> oitava</w:t>
      </w:r>
      <w:r w:rsidRPr="00A844F8">
        <w:rPr>
          <w:iCs/>
          <w:sz w:val="24"/>
          <w:szCs w:val="24"/>
        </w:rPr>
        <w:t xml:space="preserve">, os direitos e as obrigações da organização da sociedade civil celebrante perante a administração pública não poderão ser </w:t>
      </w:r>
      <w:proofErr w:type="spellStart"/>
      <w:r w:rsidRPr="00A844F8">
        <w:rPr>
          <w:iCs/>
          <w:sz w:val="24"/>
          <w:szCs w:val="24"/>
        </w:rPr>
        <w:t>subrogados</w:t>
      </w:r>
      <w:proofErr w:type="spellEnd"/>
      <w:r w:rsidRPr="00A844F8">
        <w:rPr>
          <w:iCs/>
          <w:sz w:val="24"/>
          <w:szCs w:val="24"/>
        </w:rPr>
        <w:t xml:space="preserve"> à organização da sociedade civil executante e não celebrante.</w:t>
      </w:r>
    </w:p>
    <w:p w14:paraId="5FDDF713" w14:textId="77777777"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Décima Primeira</w:t>
      </w:r>
      <w:r w:rsidRPr="00A844F8">
        <w:rPr>
          <w:iCs/>
          <w:sz w:val="24"/>
          <w:szCs w:val="24"/>
        </w:rPr>
        <w:t xml:space="preserve">. Na hipótese de irregularidade ou desvio de finalidade na aplicação dos recursos da parceria, as organizações da sociedade civil executantes e não celebrantes responderão subsidiariamente até o limite do valor dos recursos recebidos ou pelo valor devido em razão de </w:t>
      </w:r>
      <w:proofErr w:type="spellStart"/>
      <w:r w:rsidRPr="00A844F8">
        <w:rPr>
          <w:iCs/>
          <w:sz w:val="24"/>
          <w:szCs w:val="24"/>
        </w:rPr>
        <w:t>dano</w:t>
      </w:r>
      <w:proofErr w:type="spellEnd"/>
      <w:r w:rsidRPr="00A844F8">
        <w:rPr>
          <w:iCs/>
          <w:sz w:val="24"/>
          <w:szCs w:val="24"/>
        </w:rPr>
        <w:t xml:space="preserve"> ao erário.</w:t>
      </w:r>
    </w:p>
    <w:p w14:paraId="615C887D" w14:textId="5CE562A5"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Décima Segunda</w:t>
      </w:r>
      <w:r w:rsidRPr="00A844F8">
        <w:rPr>
          <w:iCs/>
          <w:sz w:val="24"/>
          <w:szCs w:val="24"/>
        </w:rPr>
        <w:t>.  A administração pública avaliará e monitorará a organização da sociedade civil celebrante, que prestará informações sobre prazos, metas e ações executadas pelas organizações da sociedade civil executantes e não celebrantes.</w:t>
      </w:r>
    </w:p>
    <w:p w14:paraId="35ED1587" w14:textId="77777777" w:rsidR="007F73AB" w:rsidRPr="00A844F8" w:rsidRDefault="007F73AB" w:rsidP="00A844F8">
      <w:pPr>
        <w:widowControl w:val="0"/>
        <w:autoSpaceDE w:val="0"/>
        <w:autoSpaceDN w:val="0"/>
        <w:adjustRightInd w:val="0"/>
        <w:spacing w:after="260" w:line="360" w:lineRule="auto"/>
        <w:jc w:val="both"/>
        <w:rPr>
          <w:iCs/>
          <w:sz w:val="24"/>
          <w:szCs w:val="24"/>
        </w:rPr>
      </w:pPr>
      <w:r w:rsidRPr="00A844F8">
        <w:rPr>
          <w:b/>
          <w:iCs/>
          <w:sz w:val="24"/>
          <w:szCs w:val="24"/>
        </w:rPr>
        <w:t>Subcláusula Décima Terceira</w:t>
      </w:r>
      <w:r w:rsidRPr="00A844F8">
        <w:rPr>
          <w:iCs/>
          <w:sz w:val="24"/>
          <w:szCs w:val="24"/>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organização da sociedade civil celebrante da </w:t>
      </w:r>
      <w:r w:rsidRPr="00A844F8">
        <w:rPr>
          <w:iCs/>
          <w:sz w:val="24"/>
          <w:szCs w:val="24"/>
        </w:rPr>
        <w:lastRenderedPageBreak/>
        <w:t xml:space="preserve">parceria, conforme descrito no termo de atuação em rede e no </w:t>
      </w:r>
      <w:hyperlink r:id="rId10" w:anchor="art35api" w:history="1">
        <w:r w:rsidRPr="00A844F8">
          <w:rPr>
            <w:iCs/>
            <w:sz w:val="24"/>
            <w:szCs w:val="24"/>
          </w:rPr>
          <w:t>inciso I do parágrafo único do art. 35-A da Lei nº 13.019, de 2014</w:t>
        </w:r>
      </w:hyperlink>
      <w:r w:rsidRPr="00A844F8">
        <w:rPr>
          <w:iCs/>
          <w:sz w:val="24"/>
          <w:szCs w:val="24"/>
        </w:rPr>
        <w:t>.</w:t>
      </w:r>
    </w:p>
    <w:p w14:paraId="635FA805" w14:textId="0A97B081" w:rsidR="007F73AB" w:rsidRDefault="007F73AB" w:rsidP="00A844F8">
      <w:pPr>
        <w:pStyle w:val="Corpodetexto"/>
        <w:spacing w:after="40" w:line="360" w:lineRule="auto"/>
        <w:rPr>
          <w:rFonts w:ascii="Times New Roman" w:hAnsi="Times New Roman"/>
          <w:iCs/>
          <w:sz w:val="24"/>
          <w:szCs w:val="24"/>
          <w:lang w:val="pt-BR"/>
        </w:rPr>
      </w:pPr>
      <w:r w:rsidRPr="00A844F8">
        <w:rPr>
          <w:rFonts w:ascii="Times New Roman" w:hAnsi="Times New Roman"/>
          <w:b/>
          <w:iCs/>
          <w:sz w:val="24"/>
          <w:szCs w:val="24"/>
          <w:lang w:val="pt-BR"/>
        </w:rPr>
        <w:t>Subcláusula Décima Quarta</w:t>
      </w:r>
      <w:r w:rsidRPr="00A844F8">
        <w:rPr>
          <w:rFonts w:ascii="Times New Roman" w:hAnsi="Times New Roman"/>
          <w:iCs/>
          <w:sz w:val="24"/>
          <w:szCs w:val="24"/>
          <w:lang w:val="pt-BR"/>
        </w:rPr>
        <w:t>. O ressarcimento ao erário realizado pela organização da sociedade civil celebrante não afasta o seu direito de regresso contra as organizações da sociedade civil executantes e não celebrantes.</w:t>
      </w:r>
    </w:p>
    <w:p w14:paraId="785AFDE1" w14:textId="77777777" w:rsidR="00DE0505" w:rsidRPr="00A844F8" w:rsidRDefault="00DE0505" w:rsidP="00A844F8">
      <w:pPr>
        <w:pStyle w:val="Corpodetexto"/>
        <w:spacing w:after="40" w:line="360" w:lineRule="auto"/>
        <w:rPr>
          <w:rFonts w:ascii="Times New Roman" w:hAnsi="Times New Roman"/>
          <w:iCs/>
          <w:sz w:val="24"/>
          <w:szCs w:val="24"/>
          <w:lang w:val="pt-BR"/>
        </w:rPr>
      </w:pPr>
    </w:p>
    <w:p w14:paraId="2BB6B86C" w14:textId="22C7D805" w:rsidR="007F73AB" w:rsidRPr="00A844F8" w:rsidRDefault="007F73AB" w:rsidP="00A844F8">
      <w:pPr>
        <w:spacing w:line="360" w:lineRule="auto"/>
        <w:jc w:val="both"/>
        <w:rPr>
          <w:b/>
          <w:sz w:val="24"/>
          <w:szCs w:val="24"/>
        </w:rPr>
      </w:pPr>
      <w:r w:rsidRPr="00A844F8">
        <w:rPr>
          <w:b/>
          <w:sz w:val="24"/>
          <w:szCs w:val="24"/>
        </w:rPr>
        <w:t xml:space="preserve">CLÁUSULA </w:t>
      </w:r>
      <w:r w:rsidR="00E56A07" w:rsidRPr="00A844F8">
        <w:rPr>
          <w:b/>
          <w:sz w:val="24"/>
          <w:szCs w:val="24"/>
        </w:rPr>
        <w:t>NONA</w:t>
      </w:r>
      <w:r w:rsidRPr="00A844F8">
        <w:rPr>
          <w:b/>
          <w:sz w:val="24"/>
          <w:szCs w:val="24"/>
        </w:rPr>
        <w:t xml:space="preserve"> – DA ALTERAÇÃO</w:t>
      </w:r>
    </w:p>
    <w:p w14:paraId="42A27A33" w14:textId="77777777" w:rsidR="007F73AB" w:rsidRPr="00A844F8" w:rsidRDefault="007F73AB" w:rsidP="00DE0505">
      <w:pPr>
        <w:spacing w:after="120" w:line="360" w:lineRule="auto"/>
        <w:jc w:val="both"/>
        <w:rPr>
          <w:bCs/>
          <w:sz w:val="24"/>
          <w:szCs w:val="24"/>
        </w:rPr>
      </w:pPr>
      <w:r w:rsidRPr="00A844F8">
        <w:rPr>
          <w:sz w:val="24"/>
          <w:szCs w:val="24"/>
        </w:rPr>
        <w:t xml:space="preserve">Este Termo de Colaboração poderá ser modificado, em suas cláusulas e condições, exceto quanto ao seu objeto, com as devidas justificativas, mediante termo aditivo ou por certidão de apostilamento, devendo o respectivo pedido ser apresentado em até 30 (trinta) dias antes do seu término, observado o disposto nos </w:t>
      </w:r>
      <w:proofErr w:type="spellStart"/>
      <w:r w:rsidRPr="00A844F8">
        <w:rPr>
          <w:sz w:val="24"/>
          <w:szCs w:val="24"/>
        </w:rPr>
        <w:t>arts</w:t>
      </w:r>
      <w:proofErr w:type="spellEnd"/>
      <w:r w:rsidRPr="00A844F8">
        <w:rPr>
          <w:sz w:val="24"/>
          <w:szCs w:val="24"/>
        </w:rPr>
        <w:t xml:space="preserve">. 57 da Lei nº 13.019, de 2014, e 67 do </w:t>
      </w:r>
      <w:r w:rsidRPr="00A844F8">
        <w:rPr>
          <w:bCs/>
          <w:sz w:val="24"/>
          <w:szCs w:val="24"/>
        </w:rPr>
        <w:t>Decreto nº 13.996/2021.</w:t>
      </w:r>
    </w:p>
    <w:p w14:paraId="78C7167C" w14:textId="23619E7C" w:rsidR="007F73AB" w:rsidRPr="00A844F8" w:rsidRDefault="007F73AB" w:rsidP="00A844F8">
      <w:pPr>
        <w:spacing w:line="360" w:lineRule="auto"/>
        <w:jc w:val="both"/>
        <w:rPr>
          <w:b/>
          <w:sz w:val="24"/>
          <w:szCs w:val="24"/>
        </w:rPr>
      </w:pPr>
      <w:r w:rsidRPr="00A844F8">
        <w:rPr>
          <w:b/>
          <w:sz w:val="24"/>
          <w:szCs w:val="24"/>
        </w:rPr>
        <w:t xml:space="preserve">Subcláusula Única. </w:t>
      </w:r>
      <w:r w:rsidRPr="00A844F8">
        <w:rPr>
          <w:sz w:val="24"/>
          <w:szCs w:val="24"/>
        </w:rPr>
        <w:t>Os ajustes realizados durante a execução do objeto integrarão o plano de trabalho, desde que submetidos pela OSC e aprovados previamente pela autoridade competente.</w:t>
      </w:r>
    </w:p>
    <w:p w14:paraId="08B689FF" w14:textId="77777777" w:rsidR="007F73AB" w:rsidRPr="00A844F8" w:rsidRDefault="007F73AB" w:rsidP="00A844F8">
      <w:pPr>
        <w:spacing w:line="360" w:lineRule="auto"/>
        <w:jc w:val="both"/>
        <w:rPr>
          <w:b/>
          <w:sz w:val="24"/>
          <w:szCs w:val="24"/>
        </w:rPr>
      </w:pPr>
      <w:bookmarkStart w:id="1" w:name="art38"/>
      <w:bookmarkStart w:id="2" w:name="art39"/>
      <w:bookmarkStart w:id="3" w:name="art40"/>
      <w:bookmarkEnd w:id="1"/>
      <w:bookmarkEnd w:id="2"/>
      <w:bookmarkEnd w:id="3"/>
    </w:p>
    <w:p w14:paraId="5DD8A1EC" w14:textId="2A635709" w:rsidR="007F73AB" w:rsidRPr="00A844F8" w:rsidRDefault="007F73AB" w:rsidP="00A844F8">
      <w:pPr>
        <w:spacing w:line="360" w:lineRule="auto"/>
        <w:jc w:val="both"/>
        <w:rPr>
          <w:b/>
          <w:sz w:val="24"/>
          <w:szCs w:val="24"/>
        </w:rPr>
      </w:pPr>
      <w:r w:rsidRPr="00A844F8">
        <w:rPr>
          <w:b/>
          <w:sz w:val="24"/>
          <w:szCs w:val="24"/>
        </w:rPr>
        <w:t xml:space="preserve">CLÁUSULA </w:t>
      </w:r>
      <w:r w:rsidR="00E56A07" w:rsidRPr="00A844F8">
        <w:rPr>
          <w:b/>
          <w:sz w:val="24"/>
          <w:szCs w:val="24"/>
        </w:rPr>
        <w:t>DÉCIMA</w:t>
      </w:r>
      <w:r w:rsidRPr="00A844F8">
        <w:rPr>
          <w:b/>
          <w:sz w:val="24"/>
          <w:szCs w:val="24"/>
        </w:rPr>
        <w:t xml:space="preserve"> – DAS COMPRAS E CONTRATAÇÕES</w:t>
      </w:r>
    </w:p>
    <w:p w14:paraId="6578A6E2" w14:textId="77777777" w:rsidR="007F73AB" w:rsidRPr="00A844F8" w:rsidRDefault="007F73AB" w:rsidP="00DE0505">
      <w:pPr>
        <w:spacing w:after="120" w:line="360" w:lineRule="auto"/>
        <w:ind w:hanging="6"/>
        <w:jc w:val="both"/>
        <w:rPr>
          <w:sz w:val="24"/>
          <w:szCs w:val="24"/>
        </w:rPr>
      </w:pPr>
      <w:r w:rsidRPr="00A844F8">
        <w:rPr>
          <w:sz w:val="24"/>
          <w:szCs w:val="24"/>
        </w:rPr>
        <w:t xml:space="preserve">A OSC adotará métodos usualmente utilizados pelo setor privado para a realização de compras e contratações de bens e serviços com recursos transferidos pela Administração Pública, sendo facultada a utilização do portal de compras governamentais. </w:t>
      </w:r>
      <w:r w:rsidRPr="00A844F8">
        <w:rPr>
          <w:color w:val="000000"/>
          <w:sz w:val="24"/>
          <w:szCs w:val="24"/>
        </w:rPr>
        <w:t xml:space="preserve">  </w:t>
      </w:r>
    </w:p>
    <w:p w14:paraId="083BDF6F" w14:textId="77777777" w:rsidR="007F73AB" w:rsidRPr="00A844F8" w:rsidRDefault="007F73AB" w:rsidP="00DE0505">
      <w:pPr>
        <w:spacing w:after="120" w:line="360" w:lineRule="auto"/>
        <w:ind w:hanging="6"/>
        <w:jc w:val="both"/>
        <w:rPr>
          <w:sz w:val="24"/>
          <w:szCs w:val="24"/>
        </w:rPr>
      </w:pPr>
      <w:r w:rsidRPr="00A844F8">
        <w:rPr>
          <w:b/>
          <w:sz w:val="24"/>
          <w:szCs w:val="24"/>
        </w:rPr>
        <w:t>Subcláusula Primeira</w:t>
      </w:r>
      <w:r w:rsidRPr="00A844F8">
        <w:rPr>
          <w:sz w:val="24"/>
          <w:szCs w:val="24"/>
        </w:rPr>
        <w:t xml:space="preserve">. A OSC deve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84 do </w:t>
      </w:r>
      <w:r w:rsidRPr="00A844F8">
        <w:rPr>
          <w:bCs/>
          <w:sz w:val="24"/>
          <w:szCs w:val="24"/>
        </w:rPr>
        <w:t>Decreto nº 13.996/2021.</w:t>
      </w:r>
      <w:r w:rsidRPr="00A844F8">
        <w:rPr>
          <w:sz w:val="24"/>
          <w:szCs w:val="24"/>
        </w:rPr>
        <w:t xml:space="preserve">, quando for o caso.  </w:t>
      </w:r>
    </w:p>
    <w:p w14:paraId="5C1096E4" w14:textId="77777777" w:rsidR="007F73AB" w:rsidRPr="00A844F8" w:rsidRDefault="007F73AB" w:rsidP="00DE0505">
      <w:pPr>
        <w:spacing w:after="120" w:line="360" w:lineRule="auto"/>
        <w:ind w:hanging="6"/>
        <w:jc w:val="both"/>
        <w:rPr>
          <w:sz w:val="24"/>
          <w:szCs w:val="24"/>
        </w:rPr>
      </w:pPr>
      <w:bookmarkStart w:id="4" w:name="art37"/>
      <w:bookmarkEnd w:id="4"/>
      <w:r w:rsidRPr="00A844F8">
        <w:rPr>
          <w:b/>
          <w:sz w:val="24"/>
          <w:szCs w:val="24"/>
        </w:rPr>
        <w:t xml:space="preserve">Subcláusula Segunda. </w:t>
      </w:r>
      <w:r w:rsidRPr="00A844F8">
        <w:rPr>
          <w:sz w:val="24"/>
          <w:szCs w:val="24"/>
        </w:rPr>
        <w:t xml:space="preserve">Para fins de comprovação das despesas, a OSC deverá obter de seus fornecedores e prestadores de serviços notas, comprovantes fiscais ou recibos, com data, valor, nome e número de inscrição no CNPJ da organização da sociedade civil e do CNPJ ou CPF do fornecedor ou prestador de serviço, e deverá manter a guarda dos documentos originais pelo prazo de dez anos, contado do dia útil subsequente ao da </w:t>
      </w:r>
      <w:r w:rsidRPr="00A844F8">
        <w:rPr>
          <w:sz w:val="24"/>
          <w:szCs w:val="24"/>
        </w:rPr>
        <w:lastRenderedPageBreak/>
        <w:t>apresentação da prestação de contas ou do decurso do prazo para a apresentação da prestação de contas.</w:t>
      </w:r>
    </w:p>
    <w:p w14:paraId="6B4B411D" w14:textId="0A25FF23" w:rsidR="007F73AB" w:rsidRPr="00A844F8" w:rsidRDefault="007F73AB" w:rsidP="00DE0505">
      <w:pPr>
        <w:spacing w:after="120" w:line="360" w:lineRule="auto"/>
        <w:ind w:hanging="6"/>
        <w:jc w:val="both"/>
        <w:rPr>
          <w:color w:val="222222"/>
          <w:sz w:val="24"/>
          <w:szCs w:val="24"/>
          <w:shd w:val="clear" w:color="auto" w:fill="FFFFFF"/>
        </w:rPr>
      </w:pPr>
      <w:r w:rsidRPr="14876027">
        <w:rPr>
          <w:b/>
          <w:bCs/>
          <w:sz w:val="24"/>
          <w:szCs w:val="24"/>
        </w:rPr>
        <w:t>Subcláusula Terceira</w:t>
      </w:r>
      <w:r w:rsidRPr="00A844F8">
        <w:rPr>
          <w:sz w:val="24"/>
          <w:szCs w:val="24"/>
        </w:rPr>
        <w:t xml:space="preserve">. A OSC </w:t>
      </w:r>
      <w:r w:rsidRPr="00A844F8">
        <w:rPr>
          <w:color w:val="222222"/>
          <w:sz w:val="24"/>
          <w:szCs w:val="24"/>
          <w:shd w:val="clear" w:color="auto" w:fill="FFFFFF"/>
        </w:rPr>
        <w:t>deverá manter a guarda dos documentos originais pelo prazo de dez anos, contado do dia útil subsequente ao da apresentação da prestação de contas ou do decurso do prazo para a apresentação da prestação de contas.</w:t>
      </w:r>
    </w:p>
    <w:p w14:paraId="3E34F0D3" w14:textId="6BB11D0B" w:rsidR="44A8FE45" w:rsidRDefault="44A8FE45" w:rsidP="6BFAF31E">
      <w:pPr>
        <w:shd w:val="clear" w:color="auto" w:fill="FFFFFF" w:themeFill="background1"/>
        <w:spacing w:after="120" w:line="360" w:lineRule="auto"/>
        <w:jc w:val="both"/>
        <w:rPr>
          <w:b/>
          <w:bCs/>
          <w:sz w:val="24"/>
          <w:szCs w:val="24"/>
        </w:rPr>
      </w:pPr>
      <w:r w:rsidRPr="6BFAF31E">
        <w:rPr>
          <w:b/>
          <w:bCs/>
          <w:sz w:val="24"/>
          <w:szCs w:val="24"/>
        </w:rPr>
        <w:t>Subcláusula Quarta</w:t>
      </w:r>
      <w:r w:rsidR="32262368" w:rsidRPr="6BFAF31E">
        <w:rPr>
          <w:b/>
          <w:bCs/>
          <w:sz w:val="24"/>
          <w:szCs w:val="24"/>
        </w:rPr>
        <w:t xml:space="preserve">. </w:t>
      </w:r>
      <w:r w:rsidR="32262368" w:rsidRPr="6BFAF31E">
        <w:rPr>
          <w:sz w:val="24"/>
          <w:szCs w:val="24"/>
        </w:rPr>
        <w:t>Os critérios e limites para a autorização do pagamento em espécie estarão restritos ao limite individual de R$ 1.800,00 (mil e oitocentos reais) por beneficiário</w:t>
      </w:r>
      <w:r w:rsidR="1B84D870" w:rsidRPr="6BFAF31E">
        <w:rPr>
          <w:sz w:val="24"/>
          <w:szCs w:val="24"/>
        </w:rPr>
        <w:t>.</w:t>
      </w:r>
      <w:r w:rsidR="32262368" w:rsidRPr="6BFAF31E">
        <w:rPr>
          <w:sz w:val="24"/>
          <w:szCs w:val="24"/>
        </w:rPr>
        <w:t xml:space="preserve">  </w:t>
      </w:r>
    </w:p>
    <w:p w14:paraId="384EAAE4" w14:textId="398C9278" w:rsidR="007F73AB" w:rsidRPr="00A844F8" w:rsidRDefault="007F73AB" w:rsidP="14876027">
      <w:pPr>
        <w:shd w:val="clear" w:color="auto" w:fill="FFFFFF" w:themeFill="background1"/>
        <w:spacing w:after="120" w:line="360" w:lineRule="auto"/>
        <w:jc w:val="both"/>
        <w:rPr>
          <w:color w:val="000000"/>
          <w:sz w:val="24"/>
          <w:szCs w:val="24"/>
        </w:rPr>
      </w:pPr>
      <w:r w:rsidRPr="6BFAF31E">
        <w:rPr>
          <w:b/>
          <w:bCs/>
          <w:sz w:val="24"/>
          <w:szCs w:val="24"/>
        </w:rPr>
        <w:t>Subcláusula Q</w:t>
      </w:r>
      <w:r w:rsidR="7B8CFEC7" w:rsidRPr="6BFAF31E">
        <w:rPr>
          <w:b/>
          <w:bCs/>
          <w:sz w:val="24"/>
          <w:szCs w:val="24"/>
        </w:rPr>
        <w:t>uinta</w:t>
      </w:r>
      <w:r w:rsidRPr="6BFAF31E">
        <w:rPr>
          <w:b/>
          <w:bCs/>
          <w:color w:val="000000" w:themeColor="text1"/>
          <w:sz w:val="24"/>
          <w:szCs w:val="24"/>
        </w:rPr>
        <w:t>.</w:t>
      </w:r>
      <w:r w:rsidRPr="6BFAF31E">
        <w:rPr>
          <w:color w:val="000000" w:themeColor="text1"/>
          <w:sz w:val="24"/>
          <w:szCs w:val="24"/>
        </w:rPr>
        <w:t xml:space="preserve">  Na gestão financeira, a Organização da Sociedade Civil poderá:</w:t>
      </w:r>
    </w:p>
    <w:p w14:paraId="161DF407" w14:textId="77777777" w:rsidR="007F73AB" w:rsidRPr="00A844F8" w:rsidRDefault="007F73AB" w:rsidP="00A844F8">
      <w:pPr>
        <w:shd w:val="clear" w:color="auto" w:fill="FFFFFF"/>
        <w:spacing w:line="360" w:lineRule="auto"/>
        <w:jc w:val="both"/>
        <w:rPr>
          <w:color w:val="000000"/>
          <w:sz w:val="24"/>
          <w:szCs w:val="24"/>
        </w:rPr>
      </w:pPr>
      <w:r w:rsidRPr="00A844F8">
        <w:rPr>
          <w:color w:val="000000"/>
          <w:sz w:val="24"/>
          <w:szCs w:val="24"/>
        </w:rPr>
        <w:t xml:space="preserve">I - </w:t>
      </w:r>
      <w:proofErr w:type="gramStart"/>
      <w:r w:rsidRPr="00A844F8">
        <w:rPr>
          <w:color w:val="000000"/>
          <w:sz w:val="24"/>
          <w:szCs w:val="24"/>
        </w:rPr>
        <w:t>pagar</w:t>
      </w:r>
      <w:proofErr w:type="gramEnd"/>
      <w:r w:rsidRPr="00A844F8">
        <w:rPr>
          <w:color w:val="000000"/>
          <w:sz w:val="24"/>
          <w:szCs w:val="24"/>
        </w:rPr>
        <w:t xml:space="preserve"> despesa em data posterior ao término da execução do termo de colaboração, mas somente quando o fato gerador da despesa tiver ocorrido durante sua vigência</w:t>
      </w:r>
      <w:bookmarkStart w:id="5" w:name="m_-7543479504253185772_art41"/>
      <w:bookmarkEnd w:id="5"/>
      <w:r w:rsidRPr="00A844F8">
        <w:rPr>
          <w:color w:val="000000"/>
          <w:sz w:val="24"/>
          <w:szCs w:val="24"/>
        </w:rPr>
        <w:t>;</w:t>
      </w:r>
    </w:p>
    <w:p w14:paraId="7C4FDBE1" w14:textId="33708A1D" w:rsidR="007F73AB" w:rsidRPr="00A844F8" w:rsidRDefault="007F73AB" w:rsidP="00F66FC7">
      <w:pPr>
        <w:shd w:val="clear" w:color="auto" w:fill="FFFFFF"/>
        <w:spacing w:after="120" w:line="360" w:lineRule="auto"/>
        <w:jc w:val="both"/>
        <w:rPr>
          <w:color w:val="222222"/>
          <w:sz w:val="24"/>
          <w:szCs w:val="24"/>
        </w:rPr>
      </w:pPr>
      <w:r w:rsidRPr="00A844F8">
        <w:rPr>
          <w:color w:val="000000"/>
          <w:sz w:val="24"/>
          <w:szCs w:val="24"/>
        </w:rPr>
        <w:t xml:space="preserve">II - </w:t>
      </w:r>
      <w:proofErr w:type="gramStart"/>
      <w:r w:rsidRPr="00A844F8">
        <w:rPr>
          <w:color w:val="000000"/>
          <w:sz w:val="24"/>
          <w:szCs w:val="24"/>
        </w:rPr>
        <w:t>incluir</w:t>
      </w:r>
      <w:proofErr w:type="gramEnd"/>
      <w:r w:rsidRPr="00A844F8">
        <w:rPr>
          <w:color w:val="000000"/>
          <w:sz w:val="24"/>
          <w:szCs w:val="24"/>
        </w:rPr>
        <w:t>, dentre a Equipe de Trabalho contratada, pessoas pertencentes ao quadro da organização da sociedade civil, inclusive os dirigentes, desde que exerçam ação prevista no plano de trabalho aprovado, nos termos da legislação cível e trabalhista.</w:t>
      </w:r>
      <w:bookmarkStart w:id="6" w:name="m_-7543479504253185772_art42"/>
      <w:bookmarkEnd w:id="6"/>
      <w:r w:rsidRPr="00A844F8">
        <w:rPr>
          <w:color w:val="222222"/>
          <w:sz w:val="24"/>
          <w:szCs w:val="24"/>
        </w:rPr>
        <w:t> </w:t>
      </w:r>
    </w:p>
    <w:p w14:paraId="1EB33DCE" w14:textId="7E91CD95" w:rsidR="007F73AB" w:rsidRPr="00A844F8" w:rsidRDefault="007F73AB" w:rsidP="14876027">
      <w:pPr>
        <w:shd w:val="clear" w:color="auto" w:fill="FFFFFF" w:themeFill="background1"/>
        <w:spacing w:line="360" w:lineRule="auto"/>
        <w:jc w:val="both"/>
        <w:rPr>
          <w:color w:val="222222"/>
          <w:sz w:val="24"/>
          <w:szCs w:val="24"/>
        </w:rPr>
      </w:pPr>
      <w:r w:rsidRPr="6BFAF31E">
        <w:rPr>
          <w:b/>
          <w:bCs/>
          <w:sz w:val="24"/>
          <w:szCs w:val="24"/>
        </w:rPr>
        <w:t xml:space="preserve">Subcláusula </w:t>
      </w:r>
      <w:r w:rsidR="6773B0D4" w:rsidRPr="6BFAF31E">
        <w:rPr>
          <w:b/>
          <w:bCs/>
          <w:color w:val="000000" w:themeColor="text1"/>
          <w:sz w:val="24"/>
          <w:szCs w:val="24"/>
        </w:rPr>
        <w:t>Sexta</w:t>
      </w:r>
      <w:r w:rsidRPr="6BFAF31E">
        <w:rPr>
          <w:color w:val="000000" w:themeColor="text1"/>
          <w:sz w:val="24"/>
          <w:szCs w:val="24"/>
        </w:rPr>
        <w:t xml:space="preserve">. </w:t>
      </w:r>
      <w:r w:rsidRPr="6BFAF31E">
        <w:rPr>
          <w:color w:val="222222"/>
          <w:sz w:val="24"/>
          <w:szCs w:val="24"/>
        </w:rPr>
        <w:t>É vedado à OSC:  </w:t>
      </w:r>
    </w:p>
    <w:p w14:paraId="5D56B89D" w14:textId="77777777" w:rsidR="007F73AB" w:rsidRPr="00A844F8" w:rsidRDefault="007F73AB" w:rsidP="00A844F8">
      <w:pPr>
        <w:shd w:val="clear" w:color="auto" w:fill="FFFFFF"/>
        <w:spacing w:line="360" w:lineRule="auto"/>
        <w:jc w:val="both"/>
        <w:rPr>
          <w:color w:val="222222"/>
          <w:sz w:val="24"/>
          <w:szCs w:val="24"/>
        </w:rPr>
      </w:pPr>
      <w:r w:rsidRPr="00A844F8">
        <w:rPr>
          <w:color w:val="222222"/>
          <w:sz w:val="24"/>
          <w:szCs w:val="24"/>
        </w:rPr>
        <w:t xml:space="preserve">I - </w:t>
      </w:r>
      <w:proofErr w:type="gramStart"/>
      <w:r w:rsidRPr="00A844F8">
        <w:rPr>
          <w:color w:val="222222"/>
          <w:sz w:val="24"/>
          <w:szCs w:val="24"/>
        </w:rPr>
        <w:t>pagar</w:t>
      </w:r>
      <w:proofErr w:type="gramEnd"/>
      <w:r w:rsidRPr="00A844F8">
        <w:rPr>
          <w:color w:val="222222"/>
          <w:sz w:val="24"/>
          <w:szCs w:val="24"/>
        </w:rPr>
        <w:t>, a qualquer título, servidor ou empregado público com recursos vinculados à parceria, salvo nas hipóteses previstas em lei específica e na lei de diretrizes orçamentárias;</w:t>
      </w:r>
    </w:p>
    <w:p w14:paraId="62F54263" w14:textId="3DEBE455" w:rsidR="007F73AB" w:rsidRPr="00A844F8" w:rsidRDefault="007F73AB" w:rsidP="00A844F8">
      <w:pPr>
        <w:shd w:val="clear" w:color="auto" w:fill="FFFFFF"/>
        <w:spacing w:line="360" w:lineRule="auto"/>
        <w:jc w:val="both"/>
        <w:rPr>
          <w:color w:val="222222"/>
          <w:sz w:val="24"/>
          <w:szCs w:val="24"/>
        </w:rPr>
      </w:pPr>
      <w:r w:rsidRPr="00A844F8">
        <w:rPr>
          <w:color w:val="222222"/>
          <w:sz w:val="24"/>
          <w:szCs w:val="24"/>
        </w:rPr>
        <w:t xml:space="preserve">II - </w:t>
      </w:r>
      <w:proofErr w:type="gramStart"/>
      <w:r w:rsidRPr="00A844F8">
        <w:rPr>
          <w:color w:val="222222"/>
          <w:sz w:val="24"/>
          <w:szCs w:val="24"/>
        </w:rPr>
        <w:t>contratar</w:t>
      </w:r>
      <w:proofErr w:type="gramEnd"/>
      <w:r w:rsidRPr="00A844F8">
        <w:rPr>
          <w:color w:val="222222"/>
          <w:sz w:val="24"/>
          <w:szCs w:val="24"/>
        </w:rPr>
        <w:t xml:space="preserve">, para prestação de serviços, servidor ou empregado público, inclusive aquele que exerça cargo em comissão ou função de confiança, do </w:t>
      </w:r>
      <w:r w:rsidR="00436397" w:rsidRPr="00A844F8">
        <w:rPr>
          <w:color w:val="222222"/>
          <w:sz w:val="24"/>
          <w:szCs w:val="24"/>
        </w:rPr>
        <w:t xml:space="preserve">órgão público municipal celebrante da parceria, </w:t>
      </w:r>
      <w:r w:rsidRPr="00A844F8">
        <w:rPr>
          <w:color w:val="222222"/>
          <w:sz w:val="24"/>
          <w:szCs w:val="24"/>
        </w:rPr>
        <w:t>ou seu cônjuge, companheiro ou parente em linha reta, colateral ou por afinidade, até o segundo grau, ressalvadas as hipóteses previstas em lei específica e na lei de diretrizes orçamentárias;</w:t>
      </w:r>
    </w:p>
    <w:p w14:paraId="7600CA9F" w14:textId="39C6D489" w:rsidR="007F73AB" w:rsidRPr="00A844F8" w:rsidRDefault="007F73AB" w:rsidP="00F66FC7">
      <w:pPr>
        <w:shd w:val="clear" w:color="auto" w:fill="FFFFFF"/>
        <w:spacing w:after="120" w:line="360" w:lineRule="auto"/>
        <w:jc w:val="both"/>
        <w:rPr>
          <w:color w:val="222222"/>
          <w:sz w:val="24"/>
          <w:szCs w:val="24"/>
        </w:rPr>
      </w:pPr>
      <w:r w:rsidRPr="00A844F8">
        <w:rPr>
          <w:color w:val="222222"/>
          <w:sz w:val="24"/>
          <w:szCs w:val="24"/>
        </w:rPr>
        <w:t>III</w:t>
      </w:r>
      <w:r w:rsidR="00F66FC7">
        <w:rPr>
          <w:color w:val="222222"/>
          <w:sz w:val="24"/>
          <w:szCs w:val="24"/>
        </w:rPr>
        <w:t xml:space="preserve"> </w:t>
      </w:r>
      <w:r w:rsidRPr="00A844F8">
        <w:rPr>
          <w:color w:val="222222"/>
          <w:sz w:val="24"/>
          <w:szCs w:val="24"/>
        </w:rPr>
        <w:t xml:space="preserve">- pagar despesa cujo fato gerador tenha ocorrido em data anterior à entrada em vigor deste instrumento. </w:t>
      </w:r>
    </w:p>
    <w:p w14:paraId="3161C105" w14:textId="68A5F6F8" w:rsidR="007F73AB" w:rsidRPr="00A844F8" w:rsidRDefault="007F73AB" w:rsidP="14876027">
      <w:pPr>
        <w:shd w:val="clear" w:color="auto" w:fill="FFFFFF" w:themeFill="background1"/>
        <w:spacing w:line="360" w:lineRule="auto"/>
        <w:jc w:val="both"/>
        <w:rPr>
          <w:color w:val="222222"/>
          <w:sz w:val="24"/>
          <w:szCs w:val="24"/>
        </w:rPr>
      </w:pPr>
      <w:r w:rsidRPr="6BFAF31E">
        <w:rPr>
          <w:b/>
          <w:bCs/>
          <w:color w:val="222222"/>
          <w:sz w:val="24"/>
          <w:szCs w:val="24"/>
        </w:rPr>
        <w:t>Subcláusula S</w:t>
      </w:r>
      <w:r w:rsidR="0C515207" w:rsidRPr="6BFAF31E">
        <w:rPr>
          <w:b/>
          <w:bCs/>
          <w:color w:val="222222"/>
          <w:sz w:val="24"/>
          <w:szCs w:val="24"/>
        </w:rPr>
        <w:t>étima</w:t>
      </w:r>
      <w:r w:rsidRPr="6BFAF31E">
        <w:rPr>
          <w:b/>
          <w:bCs/>
          <w:color w:val="222222"/>
          <w:sz w:val="24"/>
          <w:szCs w:val="24"/>
        </w:rPr>
        <w:t>. </w:t>
      </w:r>
      <w:r w:rsidRPr="6BFAF31E">
        <w:rPr>
          <w:color w:val="222222"/>
          <w:sz w:val="24"/>
          <w:szCs w:val="24"/>
        </w:rPr>
        <w:t> É vedado à A</w:t>
      </w:r>
      <w:r w:rsidRPr="6BFAF31E">
        <w:rPr>
          <w:color w:val="000000" w:themeColor="text1"/>
          <w:sz w:val="24"/>
          <w:szCs w:val="24"/>
        </w:rPr>
        <w:t>dministração Pública praticar atos de ingerência na seleção e na contratação de pessoal pela organização da sociedade civil ou que direcionem o recrutamento de pessoas para trabalhar ou prestar serviços na referida organização. </w:t>
      </w:r>
    </w:p>
    <w:p w14:paraId="7EC5F144" w14:textId="77777777" w:rsidR="007F73AB" w:rsidRPr="00A844F8" w:rsidRDefault="007F73AB" w:rsidP="00A844F8">
      <w:pPr>
        <w:spacing w:line="360" w:lineRule="auto"/>
        <w:jc w:val="both"/>
        <w:rPr>
          <w:color w:val="FF0000"/>
          <w:sz w:val="24"/>
          <w:szCs w:val="24"/>
        </w:rPr>
      </w:pPr>
    </w:p>
    <w:p w14:paraId="5CE5981E" w14:textId="28826150" w:rsidR="007F73AB" w:rsidRPr="00A844F8" w:rsidRDefault="007F73AB" w:rsidP="00A844F8">
      <w:pPr>
        <w:spacing w:line="360" w:lineRule="auto"/>
        <w:jc w:val="both"/>
        <w:rPr>
          <w:b/>
          <w:sz w:val="24"/>
          <w:szCs w:val="24"/>
        </w:rPr>
      </w:pPr>
      <w:r w:rsidRPr="00A844F8">
        <w:rPr>
          <w:b/>
          <w:sz w:val="24"/>
          <w:szCs w:val="24"/>
        </w:rPr>
        <w:t xml:space="preserve">CLÁUSULA DÉCIMA </w:t>
      </w:r>
      <w:r w:rsidR="00F45992" w:rsidRPr="00A844F8">
        <w:rPr>
          <w:b/>
          <w:sz w:val="24"/>
          <w:szCs w:val="24"/>
        </w:rPr>
        <w:t>PRIMEIRA</w:t>
      </w:r>
      <w:r w:rsidR="00D2050B">
        <w:rPr>
          <w:b/>
          <w:sz w:val="24"/>
          <w:szCs w:val="24"/>
        </w:rPr>
        <w:t xml:space="preserve"> </w:t>
      </w:r>
      <w:r w:rsidRPr="00A844F8">
        <w:rPr>
          <w:b/>
          <w:sz w:val="24"/>
          <w:szCs w:val="24"/>
        </w:rPr>
        <w:t>– DO MONITORAMENTO E DA AVALIAÇÃO</w:t>
      </w:r>
    </w:p>
    <w:p w14:paraId="5D10D3AF" w14:textId="6AEAA36F" w:rsidR="007F73AB" w:rsidRPr="00A844F8" w:rsidRDefault="007F73AB" w:rsidP="00F42862">
      <w:pPr>
        <w:spacing w:after="120" w:line="360" w:lineRule="auto"/>
        <w:jc w:val="both"/>
        <w:rPr>
          <w:sz w:val="24"/>
          <w:szCs w:val="24"/>
        </w:rPr>
      </w:pPr>
      <w:r w:rsidRPr="00A844F8">
        <w:rPr>
          <w:sz w:val="24"/>
          <w:szCs w:val="24"/>
        </w:rPr>
        <w:lastRenderedPageBreak/>
        <w:t>A execução do objeto da parceria será acompanhada pela Administração Pública por meio de ações de monitoramento e avaliação, que terão caráter preventivo e saneador, objetivando a gestão adequada e regular da parceria.</w:t>
      </w:r>
    </w:p>
    <w:p w14:paraId="32B8282D" w14:textId="416B10BC" w:rsidR="007F73AB" w:rsidRPr="00A844F8" w:rsidRDefault="007F73AB" w:rsidP="00A844F8">
      <w:pPr>
        <w:spacing w:line="360" w:lineRule="auto"/>
        <w:jc w:val="both"/>
        <w:rPr>
          <w:sz w:val="24"/>
          <w:szCs w:val="24"/>
        </w:rPr>
      </w:pPr>
      <w:r w:rsidRPr="00A844F8">
        <w:rPr>
          <w:b/>
          <w:sz w:val="24"/>
          <w:szCs w:val="24"/>
        </w:rPr>
        <w:t xml:space="preserve">Subcláusula Primeira. </w:t>
      </w:r>
      <w:r w:rsidRPr="00A844F8">
        <w:rPr>
          <w:sz w:val="24"/>
          <w:szCs w:val="24"/>
        </w:rPr>
        <w:t>As ações de monitoramento e avaliação contemplarão a análise das informações acerca do processamento da parceria</w:t>
      </w:r>
      <w:r w:rsidR="001420C2">
        <w:rPr>
          <w:sz w:val="24"/>
          <w:szCs w:val="24"/>
        </w:rPr>
        <w:t>,</w:t>
      </w:r>
      <w:r w:rsidRPr="00A844F8">
        <w:rPr>
          <w:sz w:val="24"/>
          <w:szCs w:val="24"/>
        </w:rPr>
        <w:t xml:space="preserve"> incluída a possibilidade de consulta às movimentações da conta bancária específica da parceria, além da verificação, análise e manifestação sobre eventuais denúncias existentes relacionadas à parceria.</w:t>
      </w:r>
    </w:p>
    <w:p w14:paraId="7A435EB6" w14:textId="77777777" w:rsidR="007F73AB" w:rsidRPr="00A844F8" w:rsidRDefault="007F73AB" w:rsidP="00A844F8">
      <w:pPr>
        <w:spacing w:before="120" w:after="120" w:line="360" w:lineRule="auto"/>
        <w:jc w:val="both"/>
        <w:rPr>
          <w:sz w:val="24"/>
          <w:szCs w:val="24"/>
        </w:rPr>
      </w:pPr>
      <w:r w:rsidRPr="00A844F8">
        <w:rPr>
          <w:b/>
          <w:sz w:val="24"/>
          <w:szCs w:val="24"/>
        </w:rPr>
        <w:t xml:space="preserve">Subcláusula Segunda. </w:t>
      </w:r>
      <w:r w:rsidRPr="00A844F8">
        <w:rPr>
          <w:sz w:val="24"/>
          <w:szCs w:val="24"/>
        </w:rPr>
        <w:t>No exercício das ações de monitoramento e avaliação do cumprimento do objeto da parceria, a Administração Pública:</w:t>
      </w:r>
    </w:p>
    <w:p w14:paraId="059552D9"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 xml:space="preserve">designará o gestor da parceria, agente público responsável pela gestão da parceria, designado por ato publicado em meio oficial de comunicação, com poderes de </w:t>
      </w:r>
      <w:proofErr w:type="spellStart"/>
      <w:r w:rsidRPr="00A844F8">
        <w:rPr>
          <w:rFonts w:ascii="Times New Roman" w:eastAsiaTheme="minorHAnsi" w:hAnsi="Times New Roman"/>
          <w:sz w:val="24"/>
          <w:szCs w:val="24"/>
          <w:lang w:val="pt-BR"/>
        </w:rPr>
        <w:t>co’ntrole</w:t>
      </w:r>
      <w:proofErr w:type="spellEnd"/>
      <w:r w:rsidRPr="00A844F8">
        <w:rPr>
          <w:rFonts w:ascii="Times New Roman" w:eastAsiaTheme="minorHAnsi" w:hAnsi="Times New Roman"/>
          <w:sz w:val="24"/>
          <w:szCs w:val="24"/>
          <w:lang w:val="pt-BR"/>
        </w:rPr>
        <w:t xml:space="preserve"> e fiscalização (art. 2º, inciso VI, da Lei nº 13.019, de 2014); </w:t>
      </w:r>
    </w:p>
    <w:p w14:paraId="4C980382"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 xml:space="preserve">designará a comissão de monitoramento e avaliação, órgão colegiado destinado a monitorar e avaliar a parceria, constituído por ato específico publicado em meio oficial de comunicação (art. 2º, inciso XI, da Lei nº 13.019, de 2014); </w:t>
      </w:r>
    </w:p>
    <w:p w14:paraId="7ECB604C"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 xml:space="preserve">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 de 2014, c/c art. 88, §2º, do </w:t>
      </w:r>
      <w:r w:rsidRPr="00A844F8">
        <w:rPr>
          <w:rFonts w:ascii="Times New Roman" w:hAnsi="Times New Roman"/>
          <w:bCs/>
          <w:sz w:val="24"/>
          <w:szCs w:val="24"/>
          <w:lang w:val="pt-BR"/>
        </w:rPr>
        <w:t>Decreto nº 13.996/2021</w:t>
      </w:r>
      <w:r w:rsidRPr="00A844F8">
        <w:rPr>
          <w:rFonts w:ascii="Times New Roman" w:eastAsiaTheme="minorHAnsi" w:hAnsi="Times New Roman"/>
          <w:sz w:val="24"/>
          <w:szCs w:val="24"/>
          <w:lang w:val="pt-BR"/>
        </w:rPr>
        <w:t xml:space="preserve">);  </w:t>
      </w:r>
    </w:p>
    <w:p w14:paraId="5B3A4E27"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 xml:space="preserve">realizará visita técnica in loco para subsidiar o monitoramento da parceria, nas hipóteses em que esta for essencial para verificação do cumprimento do objeto da parceria e do alcance das metas (art. 79 do </w:t>
      </w:r>
      <w:r w:rsidRPr="00A844F8">
        <w:rPr>
          <w:rFonts w:ascii="Times New Roman" w:hAnsi="Times New Roman"/>
          <w:bCs/>
          <w:sz w:val="24"/>
          <w:szCs w:val="24"/>
          <w:lang w:val="pt-BR"/>
        </w:rPr>
        <w:t>Decreto nº 13.996/2021</w:t>
      </w:r>
      <w:r w:rsidRPr="00A844F8">
        <w:rPr>
          <w:rFonts w:ascii="Times New Roman" w:eastAsiaTheme="minorHAnsi" w:hAnsi="Times New Roman"/>
          <w:sz w:val="24"/>
          <w:szCs w:val="24"/>
          <w:lang w:val="pt-BR"/>
        </w:rPr>
        <w:t>);</w:t>
      </w:r>
    </w:p>
    <w:p w14:paraId="66D50276"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 de 2014);</w:t>
      </w:r>
    </w:p>
    <w:p w14:paraId="14CC4FF9"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rPr>
      </w:pPr>
      <w:r w:rsidRPr="00A844F8">
        <w:rPr>
          <w:rFonts w:ascii="Times New Roman" w:eastAsiaTheme="minorHAnsi" w:hAnsi="Times New Roman"/>
          <w:sz w:val="24"/>
          <w:szCs w:val="24"/>
          <w:lang w:val="pt-BR"/>
        </w:rPr>
        <w:t xml:space="preserve">examinará o(s) relatório(s) de execução do objeto e, quando for o caso, o(s) relatório(s) de execução financeira apresentado(s) pela OSC, na forma e prazos </w:t>
      </w:r>
      <w:r w:rsidRPr="00A844F8">
        <w:rPr>
          <w:rFonts w:ascii="Times New Roman" w:eastAsiaTheme="minorHAnsi" w:hAnsi="Times New Roman"/>
          <w:sz w:val="24"/>
          <w:szCs w:val="24"/>
          <w:lang w:val="pt-BR"/>
        </w:rPr>
        <w:lastRenderedPageBreak/>
        <w:t xml:space="preserve">previstos na legislação regente e neste instrumento (art. 66, caput, da Lei nº 13.019, de 2014, c/c </w:t>
      </w:r>
      <w:proofErr w:type="spellStart"/>
      <w:r w:rsidRPr="00A844F8">
        <w:rPr>
          <w:rFonts w:ascii="Times New Roman" w:eastAsiaTheme="minorHAnsi" w:hAnsi="Times New Roman"/>
          <w:sz w:val="24"/>
          <w:szCs w:val="24"/>
          <w:lang w:val="pt-BR"/>
        </w:rPr>
        <w:t>arts</w:t>
      </w:r>
      <w:proofErr w:type="spellEnd"/>
      <w:r w:rsidRPr="00A844F8">
        <w:rPr>
          <w:rFonts w:ascii="Times New Roman" w:eastAsiaTheme="minorHAnsi" w:hAnsi="Times New Roman"/>
          <w:sz w:val="24"/>
          <w:szCs w:val="24"/>
          <w:lang w:val="pt-BR"/>
        </w:rPr>
        <w:t xml:space="preserve">. </w:t>
      </w:r>
      <w:r w:rsidRPr="00A844F8">
        <w:rPr>
          <w:rFonts w:ascii="Times New Roman" w:eastAsiaTheme="minorHAnsi" w:hAnsi="Times New Roman"/>
          <w:sz w:val="24"/>
          <w:szCs w:val="24"/>
        </w:rPr>
        <w:t xml:space="preserve">83 e 84 do </w:t>
      </w:r>
      <w:proofErr w:type="spellStart"/>
      <w:r w:rsidRPr="00A844F8">
        <w:rPr>
          <w:rFonts w:ascii="Times New Roman" w:hAnsi="Times New Roman"/>
          <w:bCs/>
          <w:sz w:val="24"/>
          <w:szCs w:val="24"/>
        </w:rPr>
        <w:t>Decreto</w:t>
      </w:r>
      <w:proofErr w:type="spellEnd"/>
      <w:r w:rsidRPr="00A844F8">
        <w:rPr>
          <w:rFonts w:ascii="Times New Roman" w:hAnsi="Times New Roman"/>
          <w:bCs/>
          <w:sz w:val="24"/>
          <w:szCs w:val="24"/>
        </w:rPr>
        <w:t xml:space="preserve"> nº 13.996/2021</w:t>
      </w:r>
      <w:r w:rsidRPr="00A844F8">
        <w:rPr>
          <w:rFonts w:ascii="Times New Roman" w:eastAsiaTheme="minorHAnsi" w:hAnsi="Times New Roman"/>
          <w:sz w:val="24"/>
          <w:szCs w:val="24"/>
        </w:rPr>
        <w:t xml:space="preserve">);  </w:t>
      </w:r>
    </w:p>
    <w:p w14:paraId="7D24B488"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poderá valer-se do apoio técnico de terceiros (art. 58, §1º, da Lei nº 13.019, de 2014);</w:t>
      </w:r>
    </w:p>
    <w:p w14:paraId="042EC4A3" w14:textId="77777777" w:rsidR="007F73AB" w:rsidRPr="00A844F8" w:rsidRDefault="007F73AB" w:rsidP="00A844F8">
      <w:pPr>
        <w:pStyle w:val="Corpodetexto"/>
        <w:numPr>
          <w:ilvl w:val="0"/>
          <w:numId w:val="11"/>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poderá delegar competência ou firmar parcerias com órgãos ou entidades que se situem próximos ao local de aplicação dos recursos (art. 58, §1º, da Lei nº 13.019, de 2014);</w:t>
      </w:r>
    </w:p>
    <w:p w14:paraId="2DF317AB" w14:textId="5C885C54" w:rsidR="007F73AB" w:rsidRPr="00A844F8" w:rsidRDefault="007F73AB" w:rsidP="00804B7A">
      <w:pPr>
        <w:pStyle w:val="Corpodetexto"/>
        <w:numPr>
          <w:ilvl w:val="0"/>
          <w:numId w:val="11"/>
        </w:numPr>
        <w:suppressAutoHyphens/>
        <w:spacing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 xml:space="preserve">poderá utilizar ferramentas tecnológicas de verificação do alcance de resultados, incluídas as redes sociais na internet, aplicativos e outros mecanismos de tecnologia da informação (art. 78, §3º, do </w:t>
      </w:r>
      <w:r w:rsidRPr="00A844F8">
        <w:rPr>
          <w:rFonts w:ascii="Times New Roman" w:hAnsi="Times New Roman"/>
          <w:bCs/>
          <w:sz w:val="24"/>
          <w:szCs w:val="24"/>
          <w:lang w:val="pt-BR"/>
        </w:rPr>
        <w:t>Decreto nº 13.996/2021</w:t>
      </w:r>
      <w:r w:rsidRPr="00A844F8">
        <w:rPr>
          <w:rFonts w:ascii="Times New Roman" w:eastAsiaTheme="minorHAnsi" w:hAnsi="Times New Roman"/>
          <w:sz w:val="24"/>
          <w:szCs w:val="24"/>
          <w:lang w:val="pt-BR"/>
        </w:rPr>
        <w:t>); e</w:t>
      </w:r>
    </w:p>
    <w:p w14:paraId="5FBDD849" w14:textId="77777777" w:rsidR="007F73AB" w:rsidRPr="00A844F8" w:rsidRDefault="007F73AB" w:rsidP="00804B7A">
      <w:pPr>
        <w:spacing w:after="120" w:line="360" w:lineRule="auto"/>
        <w:jc w:val="both"/>
        <w:rPr>
          <w:sz w:val="24"/>
          <w:szCs w:val="24"/>
        </w:rPr>
      </w:pPr>
      <w:r w:rsidRPr="00A844F8">
        <w:rPr>
          <w:b/>
          <w:sz w:val="24"/>
          <w:szCs w:val="24"/>
        </w:rPr>
        <w:t>Subcláusula Terceira.</w:t>
      </w:r>
      <w:r w:rsidRPr="00A844F8">
        <w:rPr>
          <w:sz w:val="24"/>
          <w:szCs w:val="24"/>
        </w:rPr>
        <w:t xml:space="preserve"> Observado o disposto nos §§ 3º, 6º e 7º do art. 35 da Lei nº 13.019, de 2014, a Administração Pública designará servidor público que atuará como gestor da parceria e ficará responsável pelas obrigações previstas no art. 61 daquela Lei e pelas demais atribuições constantes na legislação regente. Dentre outras obrigações, o gestor é responsável pela emissão do </w:t>
      </w:r>
      <w:r w:rsidRPr="00A844F8">
        <w:rPr>
          <w:color w:val="000000"/>
          <w:sz w:val="24"/>
          <w:szCs w:val="24"/>
        </w:rPr>
        <w:t xml:space="preserve">parecer técnico conclusivo de análise da prestação de contas final (art. 91 do </w:t>
      </w:r>
      <w:r w:rsidRPr="00A844F8">
        <w:rPr>
          <w:bCs/>
          <w:sz w:val="24"/>
          <w:szCs w:val="24"/>
        </w:rPr>
        <w:t>Decreto nº 13.996/2021</w:t>
      </w:r>
      <w:r w:rsidRPr="00A844F8">
        <w:rPr>
          <w:color w:val="000000"/>
          <w:sz w:val="24"/>
          <w:szCs w:val="24"/>
        </w:rPr>
        <w:t>).</w:t>
      </w:r>
    </w:p>
    <w:p w14:paraId="76D45A01" w14:textId="77777777" w:rsidR="007F73AB" w:rsidRPr="00A844F8" w:rsidRDefault="007F73AB" w:rsidP="001E0020">
      <w:pPr>
        <w:spacing w:after="120" w:line="360" w:lineRule="auto"/>
        <w:jc w:val="both"/>
        <w:rPr>
          <w:color w:val="000000"/>
          <w:sz w:val="24"/>
          <w:szCs w:val="24"/>
        </w:rPr>
      </w:pPr>
      <w:r w:rsidRPr="00A844F8">
        <w:rPr>
          <w:b/>
          <w:sz w:val="24"/>
          <w:szCs w:val="24"/>
        </w:rPr>
        <w:t xml:space="preserve">Subcláusula Quarta. </w:t>
      </w:r>
      <w:r w:rsidRPr="00A844F8">
        <w:rPr>
          <w:sz w:val="24"/>
          <w:szCs w:val="24"/>
        </w:rPr>
        <w:t xml:space="preserve">A comissão de monitoramento e avaliação, de que trata o </w:t>
      </w:r>
      <w:r w:rsidRPr="00A844F8">
        <w:rPr>
          <w:i/>
          <w:sz w:val="24"/>
          <w:szCs w:val="24"/>
        </w:rPr>
        <w:t xml:space="preserve">inciso II </w:t>
      </w:r>
      <w:r w:rsidRPr="00A844F8">
        <w:rPr>
          <w:bCs/>
          <w:i/>
          <w:sz w:val="24"/>
          <w:szCs w:val="24"/>
        </w:rPr>
        <w:t>da Subcláusula Segunda</w:t>
      </w:r>
      <w:r w:rsidRPr="00A844F8">
        <w:rPr>
          <w:bCs/>
          <w:color w:val="000000"/>
          <w:sz w:val="24"/>
          <w:szCs w:val="24"/>
        </w:rPr>
        <w:t xml:space="preserve">, é a </w:t>
      </w:r>
      <w:r w:rsidRPr="00A844F8">
        <w:rPr>
          <w:color w:val="000000"/>
          <w:sz w:val="24"/>
          <w:szCs w:val="24"/>
        </w:rPr>
        <w:t xml:space="preserve">instância administrativa colegiada responsável pelo monitoramento do conjunto de parcerias, pela proposta de aprimoramento dos procedimentos, </w:t>
      </w:r>
      <w:proofErr w:type="gramStart"/>
      <w:r w:rsidRPr="00A844F8">
        <w:rPr>
          <w:color w:val="000000"/>
          <w:sz w:val="24"/>
          <w:szCs w:val="24"/>
        </w:rPr>
        <w:t>pelas custos</w:t>
      </w:r>
      <w:proofErr w:type="gramEnd"/>
      <w:r w:rsidRPr="00A844F8">
        <w:rPr>
          <w:color w:val="000000"/>
          <w:sz w:val="24"/>
          <w:szCs w:val="24"/>
        </w:rPr>
        <w:t xml:space="preserve"> e indicadores e pela produção de entendimentos voltados à priorização do controle de resultados, sendo de sua competência a avaliação e a homologação dos relatórios técnicos de monitoramento e avaliação (art. 74, </w:t>
      </w:r>
      <w:r w:rsidRPr="00A844F8">
        <w:rPr>
          <w:i/>
          <w:color w:val="000000"/>
          <w:sz w:val="24"/>
          <w:szCs w:val="24"/>
        </w:rPr>
        <w:t>caput</w:t>
      </w:r>
      <w:r w:rsidRPr="00A844F8">
        <w:rPr>
          <w:color w:val="000000"/>
          <w:sz w:val="24"/>
          <w:szCs w:val="24"/>
        </w:rPr>
        <w:t xml:space="preserve">, do </w:t>
      </w:r>
      <w:r w:rsidRPr="00A844F8">
        <w:rPr>
          <w:bCs/>
          <w:sz w:val="24"/>
          <w:szCs w:val="24"/>
        </w:rPr>
        <w:t>Decreto nº 13.996/2021</w:t>
      </w:r>
      <w:r w:rsidRPr="00A844F8">
        <w:rPr>
          <w:color w:val="000000"/>
          <w:sz w:val="24"/>
          <w:szCs w:val="24"/>
        </w:rPr>
        <w:t>).</w:t>
      </w:r>
    </w:p>
    <w:p w14:paraId="1C217FC5" w14:textId="77777777" w:rsidR="007F73AB" w:rsidRPr="00A844F8" w:rsidRDefault="007F73AB" w:rsidP="001E0020">
      <w:pPr>
        <w:spacing w:after="120" w:line="360" w:lineRule="auto"/>
        <w:jc w:val="both"/>
        <w:rPr>
          <w:color w:val="000000"/>
          <w:sz w:val="24"/>
          <w:szCs w:val="24"/>
        </w:rPr>
      </w:pPr>
      <w:r w:rsidRPr="00A844F8">
        <w:rPr>
          <w:b/>
          <w:sz w:val="24"/>
          <w:szCs w:val="24"/>
        </w:rPr>
        <w:t>Subcláusula Quinta.</w:t>
      </w:r>
      <w:r w:rsidRPr="00A844F8">
        <w:rPr>
          <w:color w:val="000000"/>
          <w:sz w:val="24"/>
          <w:szCs w:val="24"/>
        </w:rPr>
        <w:t xml:space="preserve"> A comissão se reunirá periodicamente a fim de avaliar a execução das parcerias por meio da análise das ações de monitoramento e avaliação previstas nesta Cláusula, podendo solicitar assessoramento técnico de especialista que não seja membro desse colegiado para subsidiar seus trabalhos (art. 74, §§ 2º e 4º, do </w:t>
      </w:r>
      <w:r w:rsidRPr="00A844F8">
        <w:rPr>
          <w:bCs/>
          <w:sz w:val="24"/>
          <w:szCs w:val="24"/>
        </w:rPr>
        <w:t>Decreto nº 13.996/2021</w:t>
      </w:r>
      <w:r w:rsidRPr="00A844F8">
        <w:rPr>
          <w:color w:val="000000"/>
          <w:sz w:val="24"/>
          <w:szCs w:val="24"/>
        </w:rPr>
        <w:t>).</w:t>
      </w:r>
    </w:p>
    <w:p w14:paraId="51A86F9F" w14:textId="77777777" w:rsidR="007F73AB" w:rsidRPr="00A844F8" w:rsidRDefault="007F73AB" w:rsidP="001E0020">
      <w:pPr>
        <w:spacing w:after="120" w:line="360" w:lineRule="auto"/>
        <w:jc w:val="both"/>
        <w:rPr>
          <w:color w:val="000000"/>
          <w:sz w:val="24"/>
          <w:szCs w:val="24"/>
        </w:rPr>
      </w:pPr>
      <w:r w:rsidRPr="00A844F8">
        <w:rPr>
          <w:b/>
          <w:sz w:val="24"/>
          <w:szCs w:val="24"/>
        </w:rPr>
        <w:t xml:space="preserve">Subcláusula Sexta. </w:t>
      </w:r>
      <w:r w:rsidRPr="00A844F8">
        <w:rPr>
          <w:sz w:val="24"/>
          <w:szCs w:val="24"/>
        </w:rPr>
        <w:t>A comissão de monitoramento e avaliação deverá ser constituída por pel</w:t>
      </w:r>
      <w:r w:rsidRPr="00A844F8">
        <w:rPr>
          <w:color w:val="000000"/>
          <w:sz w:val="24"/>
          <w:szCs w:val="24"/>
        </w:rPr>
        <w:t xml:space="preserve">o menos 1 (um) servidor ocupante de cargo efetivo ou emprego permanente do quadro de pessoal da administração pública municipal, devendo ser observado o disposto no art. </w:t>
      </w:r>
      <w:r w:rsidRPr="00A844F8">
        <w:rPr>
          <w:color w:val="000000"/>
          <w:sz w:val="24"/>
          <w:szCs w:val="24"/>
        </w:rPr>
        <w:lastRenderedPageBreak/>
        <w:t xml:space="preserve">75 do </w:t>
      </w:r>
      <w:r w:rsidRPr="00A844F8">
        <w:rPr>
          <w:bCs/>
          <w:sz w:val="24"/>
          <w:szCs w:val="24"/>
        </w:rPr>
        <w:t>Decreto nº 13.996/2021</w:t>
      </w:r>
      <w:r w:rsidRPr="00A844F8">
        <w:rPr>
          <w:color w:val="000000"/>
          <w:sz w:val="24"/>
          <w:szCs w:val="24"/>
        </w:rPr>
        <w:t>, sobre a declaração de impedimento dos membros que forem designados.</w:t>
      </w:r>
    </w:p>
    <w:p w14:paraId="33482F3F" w14:textId="77777777" w:rsidR="007F73AB" w:rsidRPr="00A844F8" w:rsidRDefault="007F73AB" w:rsidP="001E0020">
      <w:pPr>
        <w:spacing w:after="120" w:line="360" w:lineRule="auto"/>
        <w:jc w:val="both"/>
        <w:rPr>
          <w:color w:val="000000"/>
          <w:sz w:val="24"/>
          <w:szCs w:val="24"/>
        </w:rPr>
      </w:pPr>
      <w:r w:rsidRPr="00A844F8">
        <w:rPr>
          <w:b/>
          <w:sz w:val="24"/>
          <w:szCs w:val="24"/>
        </w:rPr>
        <w:t xml:space="preserve">Subcláusula Sétima. </w:t>
      </w:r>
      <w:r w:rsidRPr="00A844F8">
        <w:rPr>
          <w:color w:val="000000"/>
          <w:sz w:val="24"/>
          <w:szCs w:val="24"/>
        </w:rPr>
        <w:t xml:space="preserve">No caso de parceria financiada com recursos de fundo específico, o monitoramento e a avaliação serão realizados pelo respectivo conselho gestor (art. 59, §2º, da Lei nº 13.019, de 2014). Nesta hipótese, o monitoramento e a avaliação da parceria poderão ser realizados por comissão de monitoramento e avaliação a ser constituída pelo respectivo conselho gestor, conforme legislação específica, respeitadas as exigências da Lei nº 13.019, de 2014 e de seu regulamento (art. 74, §5º, do </w:t>
      </w:r>
      <w:r w:rsidRPr="00A844F8">
        <w:rPr>
          <w:bCs/>
          <w:sz w:val="24"/>
          <w:szCs w:val="24"/>
        </w:rPr>
        <w:t>Decreto nº 13.996/2021</w:t>
      </w:r>
      <w:r w:rsidRPr="00A844F8">
        <w:rPr>
          <w:color w:val="000000"/>
          <w:sz w:val="24"/>
          <w:szCs w:val="24"/>
        </w:rPr>
        <w:t xml:space="preserve">). </w:t>
      </w:r>
      <w:r w:rsidRPr="00A844F8">
        <w:rPr>
          <w:b/>
          <w:sz w:val="24"/>
          <w:szCs w:val="24"/>
        </w:rPr>
        <w:t xml:space="preserve"> </w:t>
      </w:r>
    </w:p>
    <w:p w14:paraId="5D30C1AF" w14:textId="77777777" w:rsidR="007F73AB" w:rsidRPr="00A844F8" w:rsidRDefault="007F73AB" w:rsidP="001E0020">
      <w:pPr>
        <w:spacing w:after="120" w:line="360" w:lineRule="auto"/>
        <w:jc w:val="both"/>
        <w:rPr>
          <w:b/>
          <w:sz w:val="24"/>
          <w:szCs w:val="24"/>
        </w:rPr>
      </w:pPr>
      <w:r w:rsidRPr="00A844F8">
        <w:rPr>
          <w:b/>
          <w:sz w:val="24"/>
          <w:szCs w:val="24"/>
        </w:rPr>
        <w:t xml:space="preserve">Subcláusula Oitava. </w:t>
      </w:r>
      <w:r w:rsidRPr="00A844F8">
        <w:rPr>
          <w:sz w:val="24"/>
          <w:szCs w:val="24"/>
        </w:rPr>
        <w:t xml:space="preserve">O relatório </w:t>
      </w:r>
      <w:r w:rsidRPr="00A844F8">
        <w:rPr>
          <w:color w:val="000000"/>
          <w:sz w:val="24"/>
          <w:szCs w:val="24"/>
        </w:rPr>
        <w:t>técnico de monitoramento e avaliação</w:t>
      </w:r>
      <w:r w:rsidRPr="00A844F8">
        <w:rPr>
          <w:sz w:val="24"/>
          <w:szCs w:val="24"/>
        </w:rPr>
        <w:t xml:space="preserve">, de que trata o </w:t>
      </w:r>
      <w:r w:rsidRPr="00A844F8">
        <w:rPr>
          <w:i/>
          <w:sz w:val="24"/>
          <w:szCs w:val="24"/>
        </w:rPr>
        <w:t xml:space="preserve">inciso III </w:t>
      </w:r>
      <w:r w:rsidRPr="00A844F8">
        <w:rPr>
          <w:bCs/>
          <w:i/>
          <w:sz w:val="24"/>
          <w:szCs w:val="24"/>
        </w:rPr>
        <w:t>da Subcláusula Segunda</w:t>
      </w:r>
      <w:r w:rsidRPr="00A844F8">
        <w:rPr>
          <w:bCs/>
          <w:color w:val="000000"/>
          <w:sz w:val="24"/>
          <w:szCs w:val="24"/>
        </w:rPr>
        <w:t xml:space="preserve">, deverá conter os elementos dispostos no §1º do art. 59 da Lei nº 13.019, de 2014, e o parecer técnico de análise da prestação de contas anual, conforme previsto no art. 76 do </w:t>
      </w:r>
      <w:r w:rsidRPr="00A844F8">
        <w:rPr>
          <w:bCs/>
          <w:sz w:val="24"/>
          <w:szCs w:val="24"/>
        </w:rPr>
        <w:t>Decreto nº 13.996/2021</w:t>
      </w:r>
      <w:r w:rsidRPr="00A844F8">
        <w:rPr>
          <w:bCs/>
          <w:color w:val="000000"/>
          <w:sz w:val="24"/>
          <w:szCs w:val="24"/>
        </w:rPr>
        <w:t xml:space="preserve">, e será </w:t>
      </w:r>
      <w:r w:rsidRPr="00A844F8">
        <w:rPr>
          <w:color w:val="000000"/>
          <w:sz w:val="24"/>
          <w:szCs w:val="24"/>
        </w:rPr>
        <w:t>submetido à comissão de monitoramento e avaliação, que detém a competência para avaliá-lo e homologá-lo.</w:t>
      </w:r>
    </w:p>
    <w:p w14:paraId="723AB242" w14:textId="1CDFF8C9" w:rsidR="007F73AB" w:rsidRPr="00A844F8" w:rsidRDefault="007F73AB" w:rsidP="001E0020">
      <w:pPr>
        <w:spacing w:after="120" w:line="360" w:lineRule="auto"/>
        <w:jc w:val="both"/>
        <w:rPr>
          <w:color w:val="000000"/>
          <w:sz w:val="24"/>
          <w:szCs w:val="24"/>
        </w:rPr>
      </w:pPr>
      <w:r w:rsidRPr="00A844F8">
        <w:rPr>
          <w:b/>
          <w:sz w:val="24"/>
          <w:szCs w:val="24"/>
        </w:rPr>
        <w:t xml:space="preserve">Subcláusula Nona. </w:t>
      </w:r>
      <w:r w:rsidRPr="00A844F8">
        <w:rPr>
          <w:color w:val="000000"/>
          <w:sz w:val="24"/>
          <w:szCs w:val="24"/>
        </w:rPr>
        <w:t>A visita técnica</w:t>
      </w:r>
      <w:r w:rsidRPr="00A844F8">
        <w:rPr>
          <w:rStyle w:val="apple-converted-space"/>
          <w:color w:val="000000"/>
          <w:sz w:val="24"/>
          <w:szCs w:val="24"/>
        </w:rPr>
        <w:t> </w:t>
      </w:r>
      <w:r w:rsidRPr="00A844F8">
        <w:rPr>
          <w:b/>
          <w:bCs/>
          <w:color w:val="000000"/>
          <w:sz w:val="24"/>
          <w:szCs w:val="24"/>
        </w:rPr>
        <w:t>in loco</w:t>
      </w:r>
      <w:r w:rsidRPr="00A844F8">
        <w:rPr>
          <w:bCs/>
          <w:color w:val="000000"/>
          <w:sz w:val="24"/>
          <w:szCs w:val="24"/>
        </w:rPr>
        <w:t xml:space="preserve">, de que trata o </w:t>
      </w:r>
      <w:r w:rsidRPr="00A844F8">
        <w:rPr>
          <w:bCs/>
          <w:i/>
          <w:sz w:val="24"/>
          <w:szCs w:val="24"/>
        </w:rPr>
        <w:t>inciso IV da Subcláusula Segunda</w:t>
      </w:r>
      <w:r w:rsidRPr="00A844F8">
        <w:rPr>
          <w:bCs/>
          <w:color w:val="000000"/>
          <w:sz w:val="24"/>
          <w:szCs w:val="24"/>
        </w:rPr>
        <w:t xml:space="preserve">, </w:t>
      </w:r>
      <w:r w:rsidRPr="00A844F8">
        <w:rPr>
          <w:color w:val="000000"/>
          <w:sz w:val="24"/>
          <w:szCs w:val="24"/>
        </w:rPr>
        <w:t xml:space="preserve">não se confunde com as ações de fiscalização e auditoria realizadas pela administração pública </w:t>
      </w:r>
      <w:r w:rsidR="00FF2F12" w:rsidRPr="00A844F8">
        <w:rPr>
          <w:color w:val="000000"/>
          <w:sz w:val="24"/>
          <w:szCs w:val="24"/>
        </w:rPr>
        <w:t>municipal</w:t>
      </w:r>
      <w:r w:rsidRPr="00A844F8">
        <w:rPr>
          <w:color w:val="000000"/>
          <w:sz w:val="24"/>
          <w:szCs w:val="24"/>
        </w:rPr>
        <w:t>, pelos órgãos de controle interno e pelo Tribunal de Contas do Estado do Rio de Janeiro. A OSC deverá ser notificada previamente no prazo mínimo de 3 (três) dias úteis anteriores à realização da visita técnica</w:t>
      </w:r>
      <w:r w:rsidRPr="00A844F8">
        <w:rPr>
          <w:rStyle w:val="apple-converted-space"/>
          <w:color w:val="000000"/>
          <w:sz w:val="24"/>
          <w:szCs w:val="24"/>
        </w:rPr>
        <w:t> </w:t>
      </w:r>
      <w:r w:rsidRPr="00A844F8">
        <w:rPr>
          <w:b/>
          <w:bCs/>
          <w:color w:val="000000"/>
          <w:sz w:val="24"/>
          <w:szCs w:val="24"/>
        </w:rPr>
        <w:t>in loco</w:t>
      </w:r>
      <w:r w:rsidRPr="00A844F8">
        <w:rPr>
          <w:color w:val="000000"/>
          <w:sz w:val="24"/>
          <w:szCs w:val="24"/>
        </w:rPr>
        <w:t>.</w:t>
      </w:r>
    </w:p>
    <w:p w14:paraId="28FEEC04" w14:textId="77777777" w:rsidR="007F73AB" w:rsidRPr="00A844F8" w:rsidRDefault="007F73AB" w:rsidP="001E0020">
      <w:pPr>
        <w:spacing w:after="120" w:line="360" w:lineRule="auto"/>
        <w:jc w:val="both"/>
        <w:rPr>
          <w:sz w:val="24"/>
          <w:szCs w:val="24"/>
        </w:rPr>
      </w:pPr>
      <w:r w:rsidRPr="00A844F8">
        <w:rPr>
          <w:b/>
          <w:sz w:val="24"/>
          <w:szCs w:val="24"/>
        </w:rPr>
        <w:t xml:space="preserve">Subcláusula Décima. </w:t>
      </w:r>
      <w:r w:rsidRPr="00A844F8">
        <w:rPr>
          <w:color w:val="000000"/>
          <w:sz w:val="24"/>
          <w:szCs w:val="24"/>
        </w:rPr>
        <w:t xml:space="preserve">Sempre que houver visita técnica in loco, o resultado será circunstanciado em relatório de visita técnica in loco, que será registrado na plataforma eletrônica e enviado à organização da sociedade civil para conhecimento, esclarecimentos e providências e poderá ensejar a revisão do relatório, a critério do órgão da administração pública municipal. (art. 79, §2º, do </w:t>
      </w:r>
      <w:r w:rsidRPr="00A844F8">
        <w:rPr>
          <w:bCs/>
          <w:sz w:val="24"/>
          <w:szCs w:val="24"/>
        </w:rPr>
        <w:t>Decreto nº 13.996/2021</w:t>
      </w:r>
      <w:r w:rsidRPr="00A844F8">
        <w:rPr>
          <w:color w:val="000000"/>
          <w:sz w:val="24"/>
          <w:szCs w:val="24"/>
        </w:rPr>
        <w:t xml:space="preserve">). O relatório de visita técnica </w:t>
      </w:r>
      <w:r w:rsidRPr="00A844F8">
        <w:rPr>
          <w:b/>
          <w:color w:val="000000"/>
          <w:sz w:val="24"/>
          <w:szCs w:val="24"/>
        </w:rPr>
        <w:t>in loco</w:t>
      </w:r>
      <w:r w:rsidRPr="00A844F8">
        <w:rPr>
          <w:color w:val="000000"/>
          <w:sz w:val="24"/>
          <w:szCs w:val="24"/>
        </w:rPr>
        <w:t xml:space="preserve"> deverá ser considerado na análise da prestação de contas (art. 66, parágrafo único, inciso I, da Lei nº 13.019, de 2014).</w:t>
      </w:r>
    </w:p>
    <w:p w14:paraId="62E0EAEA" w14:textId="77777777" w:rsidR="007F73AB" w:rsidRPr="00A844F8" w:rsidRDefault="007F73AB" w:rsidP="001E0020">
      <w:pPr>
        <w:spacing w:after="120" w:line="360" w:lineRule="auto"/>
        <w:jc w:val="both"/>
        <w:rPr>
          <w:color w:val="000000"/>
          <w:sz w:val="24"/>
          <w:szCs w:val="24"/>
        </w:rPr>
      </w:pPr>
      <w:r w:rsidRPr="00A844F8">
        <w:rPr>
          <w:b/>
          <w:sz w:val="24"/>
          <w:szCs w:val="24"/>
        </w:rPr>
        <w:t>Subcláusula Décima Primeira.</w:t>
      </w:r>
      <w:r w:rsidRPr="00A844F8">
        <w:rPr>
          <w:sz w:val="24"/>
          <w:szCs w:val="24"/>
        </w:rPr>
        <w:t xml:space="preserve"> A pesquisa de satisfação, de que trata o </w:t>
      </w:r>
      <w:r w:rsidRPr="00A844F8">
        <w:rPr>
          <w:i/>
          <w:sz w:val="24"/>
          <w:szCs w:val="24"/>
        </w:rPr>
        <w:t>inciso V da Subcláusula Segunda</w:t>
      </w:r>
      <w:r w:rsidRPr="00A844F8">
        <w:rPr>
          <w:sz w:val="24"/>
          <w:szCs w:val="24"/>
        </w:rPr>
        <w:t xml:space="preserve">, </w:t>
      </w:r>
      <w:r w:rsidRPr="00A844F8">
        <w:rPr>
          <w:color w:val="000000"/>
          <w:sz w:val="24"/>
          <w:szCs w:val="24"/>
        </w:rPr>
        <w:t>terá por base critérios objetivos de apuração da satisfação dos beneficiários e de apuração da possibilidade de melhorias das ações desenvolvidas pela OSC, visando a contribuir com o cumprimento dos objetivos pactuados e com a reorientação e o ajuste das metas e das ações definidas.</w:t>
      </w:r>
      <w:r w:rsidRPr="00A844F8">
        <w:rPr>
          <w:sz w:val="24"/>
          <w:szCs w:val="24"/>
        </w:rPr>
        <w:t xml:space="preserve"> A pesquisa poderá ser </w:t>
      </w:r>
      <w:r w:rsidRPr="00A844F8">
        <w:rPr>
          <w:color w:val="000000"/>
          <w:sz w:val="24"/>
          <w:szCs w:val="24"/>
        </w:rPr>
        <w:t xml:space="preserve">realizada diretamente pela administração pública municipal, com metodologia presencial ou à distância, com apoio de terceiros, por delegação de competência ou por meio de parcerias </w:t>
      </w:r>
      <w:r w:rsidRPr="00A844F8">
        <w:rPr>
          <w:color w:val="000000"/>
          <w:sz w:val="24"/>
          <w:szCs w:val="24"/>
        </w:rPr>
        <w:lastRenderedPageBreak/>
        <w:t xml:space="preserve">com órgãos ou entidades aptas a auxiliar na realização da pesquisa (art. 80, §§ 1º e 2º, do </w:t>
      </w:r>
      <w:r w:rsidRPr="00A844F8">
        <w:rPr>
          <w:bCs/>
          <w:sz w:val="24"/>
          <w:szCs w:val="24"/>
        </w:rPr>
        <w:t>Decreto nº 13.996/2021</w:t>
      </w:r>
      <w:r w:rsidRPr="00A844F8">
        <w:rPr>
          <w:color w:val="000000"/>
          <w:sz w:val="24"/>
          <w:szCs w:val="24"/>
        </w:rPr>
        <w:t>).</w:t>
      </w:r>
    </w:p>
    <w:p w14:paraId="5DE76FC9" w14:textId="77777777" w:rsidR="007F73AB" w:rsidRPr="00A844F8" w:rsidRDefault="007F73AB" w:rsidP="001E0020">
      <w:pPr>
        <w:spacing w:after="120" w:line="360" w:lineRule="auto"/>
        <w:jc w:val="both"/>
        <w:rPr>
          <w:color w:val="000000"/>
          <w:sz w:val="24"/>
          <w:szCs w:val="24"/>
        </w:rPr>
      </w:pPr>
      <w:r w:rsidRPr="00A844F8">
        <w:rPr>
          <w:b/>
          <w:sz w:val="24"/>
          <w:szCs w:val="24"/>
        </w:rPr>
        <w:t>Subcláusula Décima Segunda.</w:t>
      </w:r>
      <w:r w:rsidRPr="00A844F8">
        <w:rPr>
          <w:color w:val="000000"/>
          <w:sz w:val="24"/>
          <w:szCs w:val="24"/>
        </w:rPr>
        <w:t xml:space="preserve"> Sempre que houver pesquisa de satisfação, a sistematização será circunstanciada em documento que será enviado à OSC para conhecimento, esclarecimentos e eventuais providências. A OSC poderá opinar sobre o conteúdo do questionário que será aplicado (art. 80, §§ 3º e 4º, do </w:t>
      </w:r>
      <w:r w:rsidRPr="00A844F8">
        <w:rPr>
          <w:bCs/>
          <w:sz w:val="24"/>
          <w:szCs w:val="24"/>
        </w:rPr>
        <w:t>Decreto nº 13.996/2021</w:t>
      </w:r>
      <w:r w:rsidRPr="00A844F8">
        <w:rPr>
          <w:color w:val="000000"/>
          <w:sz w:val="24"/>
          <w:szCs w:val="24"/>
        </w:rPr>
        <w:t xml:space="preserve">). </w:t>
      </w:r>
    </w:p>
    <w:p w14:paraId="4778F819" w14:textId="6F47EB5B" w:rsidR="007F73AB" w:rsidRPr="00A844F8" w:rsidRDefault="007F73AB" w:rsidP="00A844F8">
      <w:pPr>
        <w:spacing w:line="360" w:lineRule="auto"/>
        <w:jc w:val="both"/>
        <w:rPr>
          <w:color w:val="000000"/>
          <w:sz w:val="24"/>
          <w:szCs w:val="24"/>
        </w:rPr>
      </w:pPr>
      <w:r w:rsidRPr="00A844F8">
        <w:rPr>
          <w:b/>
          <w:sz w:val="24"/>
          <w:szCs w:val="24"/>
        </w:rPr>
        <w:t>Subcláusula Décima Terceira.</w:t>
      </w:r>
      <w:r w:rsidRPr="00A844F8">
        <w:rPr>
          <w:color w:val="000000"/>
          <w:sz w:val="24"/>
          <w:szCs w:val="24"/>
        </w:rPr>
        <w:t xml:space="preserve"> Sem prejuízo da fiscalização pela Administração Pública e pelos órgãos de controle, a execução da parceria será acompanhada e fiscalizada pelo conselho de política pública setorial eventualmente existente na esfera de governo</w:t>
      </w:r>
      <w:r w:rsidR="00FF2F12" w:rsidRPr="00A844F8">
        <w:rPr>
          <w:color w:val="000000"/>
          <w:sz w:val="24"/>
          <w:szCs w:val="24"/>
        </w:rPr>
        <w:t xml:space="preserve"> municipal</w:t>
      </w:r>
      <w:r w:rsidRPr="00A844F8">
        <w:rPr>
          <w:color w:val="000000"/>
          <w:sz w:val="24"/>
          <w:szCs w:val="24"/>
        </w:rPr>
        <w:t>. A presente parceria estará também sujeita aos mecanismos de controle social previstos na legislação específica (art. 60 da Lei nº 13.019, de 2014).</w:t>
      </w:r>
    </w:p>
    <w:p w14:paraId="06D2A59C" w14:textId="77777777" w:rsidR="007F73AB" w:rsidRPr="00A844F8" w:rsidRDefault="007F73AB" w:rsidP="00A844F8">
      <w:pPr>
        <w:pStyle w:val="Ttulo5"/>
        <w:spacing w:before="120" w:line="360" w:lineRule="auto"/>
        <w:ind w:right="516"/>
        <w:jc w:val="both"/>
        <w:rPr>
          <w:rFonts w:ascii="Times New Roman" w:hAnsi="Times New Roman" w:cs="Times New Roman"/>
          <w:b/>
          <w:bCs/>
          <w:sz w:val="24"/>
          <w:szCs w:val="24"/>
        </w:rPr>
      </w:pPr>
      <w:bookmarkStart w:id="7" w:name="art52"/>
      <w:bookmarkEnd w:id="7"/>
    </w:p>
    <w:p w14:paraId="5A2812EF" w14:textId="4A311FA3" w:rsidR="007F73AB" w:rsidRPr="00A844F8" w:rsidRDefault="007F73AB" w:rsidP="00A844F8">
      <w:pPr>
        <w:pStyle w:val="Ttulo5"/>
        <w:spacing w:before="120" w:line="360" w:lineRule="auto"/>
        <w:ind w:right="516"/>
        <w:jc w:val="both"/>
        <w:rPr>
          <w:rStyle w:val="nfase"/>
          <w:rFonts w:ascii="Times New Roman" w:hAnsi="Times New Roman" w:cs="Times New Roman"/>
          <w:b/>
          <w:bCs/>
          <w:i w:val="0"/>
          <w:iCs w:val="0"/>
          <w:color w:val="auto"/>
          <w:sz w:val="24"/>
          <w:szCs w:val="24"/>
        </w:rPr>
      </w:pPr>
      <w:r w:rsidRPr="00A844F8">
        <w:rPr>
          <w:rStyle w:val="nfase"/>
          <w:rFonts w:ascii="Times New Roman" w:hAnsi="Times New Roman" w:cs="Times New Roman"/>
          <w:b/>
          <w:bCs/>
          <w:i w:val="0"/>
          <w:iCs w:val="0"/>
          <w:color w:val="auto"/>
          <w:sz w:val="24"/>
          <w:szCs w:val="24"/>
        </w:rPr>
        <w:t xml:space="preserve">CLÁUSULA DÉCIMA </w:t>
      </w:r>
      <w:r w:rsidR="00F45992" w:rsidRPr="00A844F8">
        <w:rPr>
          <w:rStyle w:val="nfase"/>
          <w:rFonts w:ascii="Times New Roman" w:hAnsi="Times New Roman" w:cs="Times New Roman"/>
          <w:b/>
          <w:bCs/>
          <w:i w:val="0"/>
          <w:iCs w:val="0"/>
          <w:color w:val="auto"/>
          <w:sz w:val="24"/>
          <w:szCs w:val="24"/>
        </w:rPr>
        <w:t>SEGUNDA</w:t>
      </w:r>
      <w:r w:rsidRPr="00A844F8">
        <w:rPr>
          <w:rStyle w:val="nfase"/>
          <w:rFonts w:ascii="Times New Roman" w:hAnsi="Times New Roman" w:cs="Times New Roman"/>
          <w:b/>
          <w:bCs/>
          <w:i w:val="0"/>
          <w:iCs w:val="0"/>
          <w:color w:val="auto"/>
          <w:sz w:val="24"/>
          <w:szCs w:val="24"/>
        </w:rPr>
        <w:t xml:space="preserve"> – DA EXTINÇÃO DO TERMO DE COLABORAÇÃO</w:t>
      </w:r>
    </w:p>
    <w:p w14:paraId="0303C199" w14:textId="77777777" w:rsidR="007F73AB" w:rsidRPr="00A844F8" w:rsidRDefault="007F73AB" w:rsidP="00A844F8">
      <w:pPr>
        <w:pStyle w:val="Corpodetexto"/>
        <w:spacing w:before="120" w:after="120" w:line="360" w:lineRule="auto"/>
        <w:ind w:right="516"/>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O presente Termo de Colaboração poderá ser:</w:t>
      </w:r>
    </w:p>
    <w:p w14:paraId="4226AAA7" w14:textId="77777777" w:rsidR="007F73AB" w:rsidRPr="00A844F8" w:rsidRDefault="007F73AB" w:rsidP="00A844F8">
      <w:pPr>
        <w:pStyle w:val="Corpodetexto"/>
        <w:numPr>
          <w:ilvl w:val="0"/>
          <w:numId w:val="19"/>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extinto por decurso de prazo;</w:t>
      </w:r>
    </w:p>
    <w:p w14:paraId="606D989E" w14:textId="77777777" w:rsidR="007F73AB" w:rsidRPr="00A844F8" w:rsidRDefault="007F73AB" w:rsidP="00A844F8">
      <w:pPr>
        <w:pStyle w:val="Corpodetexto"/>
        <w:numPr>
          <w:ilvl w:val="0"/>
          <w:numId w:val="19"/>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extinto, de comum acordo antes do prazo avençado, mediante Termo de Distrato;</w:t>
      </w:r>
    </w:p>
    <w:p w14:paraId="6784CEF8" w14:textId="77777777" w:rsidR="007F73AB" w:rsidRPr="00A844F8" w:rsidRDefault="007F73AB" w:rsidP="00A844F8">
      <w:pPr>
        <w:pStyle w:val="Corpodetexto"/>
        <w:numPr>
          <w:ilvl w:val="0"/>
          <w:numId w:val="19"/>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denunciado, por decisão unilateral de qualquer dos partícipes, independentemente de autorização judicial, mediante prévia notificação por escrito ao outro partícipe; ou</w:t>
      </w:r>
    </w:p>
    <w:p w14:paraId="6D04FDAC" w14:textId="77777777" w:rsidR="007F73AB" w:rsidRPr="00A844F8" w:rsidRDefault="007F73AB" w:rsidP="00A844F8">
      <w:pPr>
        <w:pStyle w:val="Corpodetexto"/>
        <w:numPr>
          <w:ilvl w:val="0"/>
          <w:numId w:val="19"/>
        </w:numPr>
        <w:suppressAutoHyphens/>
        <w:spacing w:before="120" w:after="120" w:line="360" w:lineRule="auto"/>
        <w:ind w:left="0" w:right="516" w:firstLine="0"/>
        <w:rPr>
          <w:rFonts w:ascii="Times New Roman" w:eastAsiaTheme="minorHAnsi" w:hAnsi="Times New Roman"/>
          <w:sz w:val="24"/>
          <w:szCs w:val="24"/>
          <w:lang w:val="pt-BR"/>
        </w:rPr>
      </w:pPr>
      <w:r w:rsidRPr="00A844F8">
        <w:rPr>
          <w:rFonts w:ascii="Times New Roman" w:eastAsiaTheme="minorHAnsi" w:hAnsi="Times New Roman"/>
          <w:sz w:val="24"/>
          <w:szCs w:val="24"/>
          <w:lang w:val="pt-BR"/>
        </w:rPr>
        <w:t>rescindido, por decisão unilateral de qualquer dos partícipes, independentemente de autorização judicial, mediante prévia notificação por escrito ao outro partícipe, nas seguintes hipóteses:</w:t>
      </w:r>
    </w:p>
    <w:p w14:paraId="738499CE"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descumprimento injustificado de cláusula deste instrumento;</w:t>
      </w:r>
    </w:p>
    <w:p w14:paraId="410D6A73"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 xml:space="preserve">irregularidade ou inexecução injustificada, ainda que parcial, do objeto, resultados ou metas pactuadas (art. 77, §3º, inciso II, do </w:t>
      </w:r>
      <w:r w:rsidRPr="00A844F8">
        <w:rPr>
          <w:bCs/>
          <w:sz w:val="24"/>
          <w:szCs w:val="24"/>
        </w:rPr>
        <w:t>Decreto nº 13.996/2021</w:t>
      </w:r>
      <w:r w:rsidRPr="00A844F8">
        <w:rPr>
          <w:sz w:val="24"/>
          <w:szCs w:val="24"/>
        </w:rPr>
        <w:t>);</w:t>
      </w:r>
    </w:p>
    <w:p w14:paraId="3AB985EF"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omissão no dever de prestação de contas anual, nas parcerias com vigência superior a um ano, sem prejuízo do disposto no §2º do art. 70 da Lei nº 13.019, de 2014;</w:t>
      </w:r>
    </w:p>
    <w:p w14:paraId="7A53F897"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lastRenderedPageBreak/>
        <w:t>violação da legislação aplicável;</w:t>
      </w:r>
    </w:p>
    <w:p w14:paraId="02749FBC"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cometimento de falhas reiteradas na execução;</w:t>
      </w:r>
    </w:p>
    <w:p w14:paraId="4F20B1E8"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malversação de recursos públicos;</w:t>
      </w:r>
    </w:p>
    <w:p w14:paraId="3455FD7B"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constatação de falsidade ou fraude nas informações ou documentos apresentados;</w:t>
      </w:r>
    </w:p>
    <w:p w14:paraId="61EA2D40"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não atendimento às recomendações ou determinações decorrentes da fiscalização;</w:t>
      </w:r>
    </w:p>
    <w:p w14:paraId="6FD6DAB8"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descumprimento das condições que caracterizam a parceira privada como OSC (art. 2º, inciso I, da Lei nº 13.019, de 2014);</w:t>
      </w:r>
    </w:p>
    <w:p w14:paraId="2091C952"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paralisação da execução da parceria, sem justa causa e prévia comunicação à Administração Pública;</w:t>
      </w:r>
    </w:p>
    <w:p w14:paraId="13E507AA" w14:textId="77777777" w:rsidR="007F73AB" w:rsidRPr="00A844F8" w:rsidRDefault="007F73AB" w:rsidP="00A844F8">
      <w:pPr>
        <w:pStyle w:val="PargrafodaLista"/>
        <w:widowControl w:val="0"/>
        <w:numPr>
          <w:ilvl w:val="0"/>
          <w:numId w:val="9"/>
        </w:numPr>
        <w:tabs>
          <w:tab w:val="left" w:pos="567"/>
        </w:tabs>
        <w:spacing w:before="120" w:after="120" w:line="360" w:lineRule="auto"/>
        <w:ind w:left="0" w:right="516" w:firstLine="0"/>
        <w:contextualSpacing w:val="0"/>
        <w:jc w:val="both"/>
        <w:rPr>
          <w:sz w:val="24"/>
          <w:szCs w:val="24"/>
        </w:rPr>
      </w:pPr>
      <w:r w:rsidRPr="00A844F8">
        <w:rPr>
          <w:sz w:val="24"/>
          <w:szCs w:val="24"/>
        </w:rPr>
        <w:t xml:space="preserve">quando os recursos depositados em conta corrente específica não forem utilizados no prazo de 365 (trezentos e sessenta e cinco) dias, salvo se houver execução parcial do objeto e desde que previamente justificado pelo </w:t>
      </w:r>
      <w:proofErr w:type="gramStart"/>
      <w:r w:rsidRPr="00A844F8">
        <w:rPr>
          <w:sz w:val="24"/>
          <w:szCs w:val="24"/>
        </w:rPr>
        <w:t>administrador  público</w:t>
      </w:r>
      <w:proofErr w:type="gramEnd"/>
      <w:r w:rsidRPr="00A844F8">
        <w:rPr>
          <w:sz w:val="24"/>
          <w:szCs w:val="24"/>
        </w:rPr>
        <w:t>, conforme previsto nos §§ 4º e 5º do art. 34 do</w:t>
      </w:r>
      <w:r w:rsidRPr="00A844F8">
        <w:rPr>
          <w:color w:val="000000"/>
          <w:sz w:val="24"/>
          <w:szCs w:val="24"/>
        </w:rPr>
        <w:t xml:space="preserve"> </w:t>
      </w:r>
      <w:r w:rsidRPr="00A844F8">
        <w:rPr>
          <w:bCs/>
          <w:sz w:val="24"/>
          <w:szCs w:val="24"/>
        </w:rPr>
        <w:t>Decreto nº 13.996/2021</w:t>
      </w:r>
      <w:r w:rsidRPr="00A844F8">
        <w:rPr>
          <w:sz w:val="24"/>
          <w:szCs w:val="24"/>
        </w:rPr>
        <w:t>; e</w:t>
      </w:r>
    </w:p>
    <w:p w14:paraId="5463B310" w14:textId="77777777" w:rsidR="007F73AB" w:rsidRPr="00A844F8" w:rsidRDefault="007F73AB" w:rsidP="00F21062">
      <w:pPr>
        <w:pStyle w:val="PargrafodaLista"/>
        <w:widowControl w:val="0"/>
        <w:numPr>
          <w:ilvl w:val="0"/>
          <w:numId w:val="9"/>
        </w:numPr>
        <w:tabs>
          <w:tab w:val="left" w:pos="567"/>
        </w:tabs>
        <w:spacing w:after="120" w:line="360" w:lineRule="auto"/>
        <w:ind w:left="0" w:right="516" w:firstLine="0"/>
        <w:contextualSpacing w:val="0"/>
        <w:jc w:val="both"/>
        <w:rPr>
          <w:sz w:val="24"/>
          <w:szCs w:val="24"/>
        </w:rPr>
      </w:pPr>
      <w:r w:rsidRPr="00A844F8">
        <w:rPr>
          <w:sz w:val="24"/>
          <w:szCs w:val="24"/>
        </w:rPr>
        <w:t>outras hipóteses expressamente previstas na legislação aplicável.</w:t>
      </w:r>
    </w:p>
    <w:p w14:paraId="1EEDF588" w14:textId="77777777" w:rsidR="007F73AB" w:rsidRPr="00A844F8" w:rsidRDefault="007F73AB" w:rsidP="00F21062">
      <w:pPr>
        <w:pStyle w:val="Corpodetexto"/>
        <w:spacing w:after="120" w:line="360" w:lineRule="auto"/>
        <w:ind w:right="516"/>
        <w:rPr>
          <w:rFonts w:ascii="Times New Roman" w:eastAsiaTheme="minorHAnsi" w:hAnsi="Times New Roman"/>
          <w:sz w:val="24"/>
          <w:szCs w:val="24"/>
          <w:lang w:val="pt-BR"/>
        </w:rPr>
      </w:pPr>
      <w:r w:rsidRPr="00A844F8">
        <w:rPr>
          <w:rFonts w:ascii="Times New Roman" w:hAnsi="Times New Roman"/>
          <w:b/>
          <w:sz w:val="24"/>
          <w:szCs w:val="24"/>
          <w:lang w:val="pt-BR"/>
        </w:rPr>
        <w:t xml:space="preserve">Subcláusula Primeira. </w:t>
      </w:r>
      <w:r w:rsidRPr="00A844F8">
        <w:rPr>
          <w:rFonts w:ascii="Times New Roman" w:eastAsiaTheme="minorHAnsi" w:hAnsi="Times New Roman"/>
          <w:sz w:val="24"/>
          <w:szCs w:val="24"/>
          <w:lang w:val="pt-BR"/>
        </w:rPr>
        <w:t xml:space="preserve">A denúncia só será eficaz 60 (sessenta) dias após a data de recebimento da notificação, </w:t>
      </w:r>
      <w:r w:rsidRPr="00A844F8">
        <w:rPr>
          <w:rFonts w:ascii="Times New Roman" w:hAnsi="Times New Roman"/>
          <w:sz w:val="24"/>
          <w:szCs w:val="24"/>
          <w:lang w:val="pt-BR"/>
        </w:rPr>
        <w:t>ficando</w:t>
      </w:r>
      <w:r w:rsidRPr="00A844F8">
        <w:rPr>
          <w:rFonts w:ascii="Times New Roman" w:hAnsi="Times New Roman"/>
          <w:b/>
          <w:sz w:val="24"/>
          <w:szCs w:val="24"/>
          <w:lang w:val="pt-BR"/>
        </w:rPr>
        <w:t xml:space="preserve"> </w:t>
      </w:r>
      <w:r w:rsidRPr="00A844F8">
        <w:rPr>
          <w:rFonts w:ascii="Times New Roman" w:hAnsi="Times New Roman"/>
          <w:sz w:val="24"/>
          <w:szCs w:val="24"/>
          <w:lang w:val="pt-BR"/>
        </w:rPr>
        <w:t>os partícipes responsáveis somente pelas obrigações e vantagens do tempo em que participaram voluntariamente da avença</w:t>
      </w:r>
      <w:r w:rsidRPr="00A844F8">
        <w:rPr>
          <w:rFonts w:ascii="Times New Roman" w:eastAsiaTheme="minorHAnsi" w:hAnsi="Times New Roman"/>
          <w:sz w:val="24"/>
          <w:szCs w:val="24"/>
          <w:lang w:val="pt-BR"/>
        </w:rPr>
        <w:t>.</w:t>
      </w:r>
    </w:p>
    <w:p w14:paraId="2103CF39" w14:textId="77777777" w:rsidR="007F73AB" w:rsidRPr="00A844F8" w:rsidRDefault="007F73AB" w:rsidP="00A844F8">
      <w:pPr>
        <w:pStyle w:val="Corpodetexto"/>
        <w:spacing w:before="120" w:after="120" w:line="360" w:lineRule="auto"/>
        <w:ind w:right="516"/>
        <w:rPr>
          <w:rFonts w:ascii="Times New Roman" w:eastAsiaTheme="minorHAnsi" w:hAnsi="Times New Roman"/>
          <w:sz w:val="24"/>
          <w:szCs w:val="24"/>
          <w:lang w:val="pt-BR"/>
        </w:rPr>
      </w:pPr>
      <w:r w:rsidRPr="00A844F8">
        <w:rPr>
          <w:rFonts w:ascii="Times New Roman" w:hAnsi="Times New Roman"/>
          <w:b/>
          <w:sz w:val="24"/>
          <w:szCs w:val="24"/>
          <w:lang w:val="pt-BR"/>
        </w:rPr>
        <w:t>Subcláusula Segunda</w:t>
      </w:r>
      <w:r w:rsidRPr="00A844F8">
        <w:rPr>
          <w:rFonts w:ascii="Times New Roman" w:eastAsiaTheme="minorHAnsi" w:hAnsi="Times New Roman"/>
          <w:sz w:val="24"/>
          <w:szCs w:val="24"/>
          <w:lang w:val="pt-BR"/>
        </w:rPr>
        <w:t>. Em caso de denúncia ou rescisão unilateral por parte da Administração Pública, que não decorra de culpa, dolo ou má gestão da OSC, o Poder Público ressarcirá a parceira privada dos danos emergentes comprovados que houver sofrido.</w:t>
      </w:r>
    </w:p>
    <w:p w14:paraId="49D4FB72" w14:textId="77777777" w:rsidR="007F73AB" w:rsidRPr="00A844F8" w:rsidRDefault="007F73AB" w:rsidP="00A844F8">
      <w:pPr>
        <w:pStyle w:val="Corpodetexto"/>
        <w:spacing w:before="120" w:after="120" w:line="360" w:lineRule="auto"/>
        <w:ind w:right="516"/>
        <w:rPr>
          <w:rFonts w:ascii="Times New Roman" w:eastAsiaTheme="minorHAnsi" w:hAnsi="Times New Roman"/>
          <w:sz w:val="24"/>
          <w:szCs w:val="24"/>
          <w:lang w:val="pt-BR"/>
        </w:rPr>
      </w:pPr>
      <w:r w:rsidRPr="00A844F8">
        <w:rPr>
          <w:rFonts w:ascii="Times New Roman" w:hAnsi="Times New Roman"/>
          <w:b/>
          <w:sz w:val="24"/>
          <w:szCs w:val="24"/>
          <w:lang w:val="pt-BR"/>
        </w:rPr>
        <w:t>Subcláusula Terceira</w:t>
      </w:r>
      <w:r w:rsidRPr="00A844F8">
        <w:rPr>
          <w:rFonts w:ascii="Times New Roman" w:eastAsiaTheme="minorHAnsi" w:hAnsi="Times New Roman"/>
          <w:sz w:val="24"/>
          <w:szCs w:val="24"/>
          <w:lang w:val="pt-BR"/>
        </w:rPr>
        <w:t>. Em caso de denúncia ou rescisão unilateral por culpa, dolo ou má gestão por parte da OSC, devidamente comprovada, a organização da sociedade civil não terá direito a qualquer indenização.</w:t>
      </w:r>
    </w:p>
    <w:p w14:paraId="6406521B" w14:textId="77777777" w:rsidR="007F73AB" w:rsidRPr="00A844F8" w:rsidRDefault="007F73AB" w:rsidP="00A844F8">
      <w:pPr>
        <w:pStyle w:val="Corpodetexto"/>
        <w:spacing w:before="120" w:after="120" w:line="360" w:lineRule="auto"/>
        <w:ind w:right="516"/>
        <w:rPr>
          <w:rFonts w:ascii="Times New Roman" w:eastAsiaTheme="minorHAnsi" w:hAnsi="Times New Roman"/>
          <w:sz w:val="24"/>
          <w:szCs w:val="24"/>
          <w:lang w:val="pt-BR"/>
        </w:rPr>
      </w:pPr>
      <w:r w:rsidRPr="00A844F8">
        <w:rPr>
          <w:rFonts w:ascii="Times New Roman" w:hAnsi="Times New Roman"/>
          <w:b/>
          <w:sz w:val="24"/>
          <w:szCs w:val="24"/>
          <w:lang w:val="pt-BR"/>
        </w:rPr>
        <w:t xml:space="preserve">Subcláusula Quarta. </w:t>
      </w:r>
      <w:r w:rsidRPr="00A844F8">
        <w:rPr>
          <w:rFonts w:ascii="Times New Roman" w:eastAsiaTheme="minorHAnsi" w:hAnsi="Times New Roman"/>
          <w:sz w:val="24"/>
          <w:szCs w:val="24"/>
          <w:lang w:val="pt-BR"/>
        </w:rPr>
        <w:t xml:space="preserve">Os casos de rescisão unilateral serão formalmente motivados nos autos do processo administrativo, assegurado o contraditório e a ampla defesa. O prazo de defesa será de 10 (dez) dias da abertura de vista do processo. </w:t>
      </w:r>
    </w:p>
    <w:p w14:paraId="5833D205" w14:textId="77777777" w:rsidR="007F73AB" w:rsidRPr="00A844F8" w:rsidRDefault="007F73AB" w:rsidP="00A844F8">
      <w:pPr>
        <w:pStyle w:val="Corpodetexto"/>
        <w:spacing w:before="120" w:after="120" w:line="360" w:lineRule="auto"/>
        <w:ind w:right="516"/>
        <w:rPr>
          <w:rFonts w:ascii="Times New Roman" w:hAnsi="Times New Roman"/>
          <w:sz w:val="24"/>
          <w:szCs w:val="24"/>
          <w:lang w:val="pt-BR"/>
        </w:rPr>
      </w:pPr>
      <w:r w:rsidRPr="00A844F8">
        <w:rPr>
          <w:rFonts w:ascii="Times New Roman" w:eastAsiaTheme="minorHAnsi" w:hAnsi="Times New Roman"/>
          <w:b/>
          <w:sz w:val="24"/>
          <w:szCs w:val="24"/>
          <w:lang w:val="pt-BR"/>
        </w:rPr>
        <w:lastRenderedPageBreak/>
        <w:t>Subcláusula Quinta.</w:t>
      </w:r>
      <w:r w:rsidRPr="00A844F8">
        <w:rPr>
          <w:rFonts w:ascii="Times New Roman" w:eastAsiaTheme="minorHAnsi" w:hAnsi="Times New Roman"/>
          <w:sz w:val="24"/>
          <w:szCs w:val="24"/>
          <w:lang w:val="pt-BR"/>
        </w:rPr>
        <w:t xml:space="preserve"> </w:t>
      </w:r>
      <w:r w:rsidRPr="00A844F8">
        <w:rPr>
          <w:rFonts w:ascii="Times New Roman" w:hAnsi="Times New Roman"/>
          <w:sz w:val="24"/>
          <w:szCs w:val="24"/>
          <w:lang w:val="pt-BR"/>
        </w:rPr>
        <w:t xml:space="preserve">Na hipótese de irregularidade na execução do objeto que enseje </w:t>
      </w:r>
      <w:proofErr w:type="spellStart"/>
      <w:r w:rsidRPr="00A844F8">
        <w:rPr>
          <w:rFonts w:ascii="Times New Roman" w:hAnsi="Times New Roman"/>
          <w:sz w:val="24"/>
          <w:szCs w:val="24"/>
          <w:lang w:val="pt-BR"/>
        </w:rPr>
        <w:t>dano</w:t>
      </w:r>
      <w:proofErr w:type="spellEnd"/>
      <w:r w:rsidRPr="00A844F8">
        <w:rPr>
          <w:rFonts w:ascii="Times New Roman" w:hAnsi="Times New Roman"/>
          <w:sz w:val="24"/>
          <w:szCs w:val="24"/>
          <w:lang w:val="pt-BR"/>
        </w:rPr>
        <w:t xml:space="preserve"> ao erário, deverá ser instaurada Tomada de Contas Especial caso os valores relacionados à irregularidade não sejam devolvidos no prazo estabelecido pela Administração Pública.</w:t>
      </w:r>
    </w:p>
    <w:p w14:paraId="2857C9BC" w14:textId="77777777" w:rsidR="007F73AB" w:rsidRPr="00A844F8" w:rsidRDefault="007F73AB" w:rsidP="00A844F8">
      <w:pPr>
        <w:pStyle w:val="Corpodetexto"/>
        <w:spacing w:before="120" w:after="120" w:line="360" w:lineRule="auto"/>
        <w:ind w:right="516"/>
        <w:rPr>
          <w:rFonts w:ascii="Times New Roman" w:eastAsiaTheme="minorHAnsi" w:hAnsi="Times New Roman"/>
          <w:sz w:val="24"/>
          <w:szCs w:val="24"/>
          <w:lang w:val="pt-BR"/>
        </w:rPr>
      </w:pPr>
      <w:r w:rsidRPr="00A844F8">
        <w:rPr>
          <w:rFonts w:ascii="Times New Roman" w:hAnsi="Times New Roman"/>
          <w:b/>
          <w:sz w:val="24"/>
          <w:szCs w:val="24"/>
          <w:lang w:val="pt-BR"/>
        </w:rPr>
        <w:t>Subcláusula Sexta.</w:t>
      </w:r>
      <w:r w:rsidRPr="00A844F8">
        <w:rPr>
          <w:rFonts w:ascii="Times New Roman" w:hAnsi="Times New Roman"/>
          <w:sz w:val="24"/>
          <w:szCs w:val="24"/>
          <w:lang w:val="pt-BR"/>
        </w:rPr>
        <w:t xml:space="preserve"> Outras situações relativas à extinção da parceria não previstas na legislação aplicável ou neste instrumento poderão ser reguladas em Termo de Encerramento da Parceria a ser negociado entre as partes ou, se for o caso, no Termo de Distrato.  </w:t>
      </w:r>
    </w:p>
    <w:p w14:paraId="4AE2F69B" w14:textId="77777777" w:rsidR="007F73AB" w:rsidRPr="00A844F8" w:rsidRDefault="007F73AB" w:rsidP="00A844F8">
      <w:pPr>
        <w:pStyle w:val="WW-TextoPr-formatado"/>
        <w:spacing w:line="360" w:lineRule="auto"/>
        <w:jc w:val="both"/>
        <w:rPr>
          <w:rFonts w:ascii="Times New Roman" w:hAnsi="Times New Roman"/>
          <w:b/>
          <w:sz w:val="24"/>
          <w:szCs w:val="24"/>
        </w:rPr>
      </w:pPr>
    </w:p>
    <w:p w14:paraId="001B72D4" w14:textId="506C28DD" w:rsidR="007F73AB" w:rsidRPr="00A844F8" w:rsidRDefault="007F73AB" w:rsidP="00A844F8">
      <w:pPr>
        <w:pStyle w:val="WW-TextoPr-formatado"/>
        <w:spacing w:line="360" w:lineRule="auto"/>
        <w:jc w:val="both"/>
        <w:rPr>
          <w:rFonts w:ascii="Times New Roman" w:hAnsi="Times New Roman"/>
          <w:b/>
          <w:sz w:val="24"/>
          <w:szCs w:val="24"/>
        </w:rPr>
      </w:pPr>
      <w:r w:rsidRPr="00A844F8">
        <w:rPr>
          <w:rFonts w:ascii="Times New Roman" w:hAnsi="Times New Roman"/>
          <w:b/>
          <w:sz w:val="24"/>
          <w:szCs w:val="24"/>
        </w:rPr>
        <w:t xml:space="preserve">CLÁUSULA DÉCIMA </w:t>
      </w:r>
      <w:r w:rsidR="00F45992" w:rsidRPr="00A844F8">
        <w:rPr>
          <w:rFonts w:ascii="Times New Roman" w:hAnsi="Times New Roman"/>
          <w:b/>
          <w:sz w:val="24"/>
          <w:szCs w:val="24"/>
        </w:rPr>
        <w:t>TERCEIRA</w:t>
      </w:r>
      <w:r w:rsidRPr="00A844F8">
        <w:rPr>
          <w:rFonts w:ascii="Times New Roman" w:hAnsi="Times New Roman"/>
          <w:b/>
          <w:sz w:val="24"/>
          <w:szCs w:val="24"/>
        </w:rPr>
        <w:t xml:space="preserve"> – DA RESTITUIÇÃO DOS RECURSOS</w:t>
      </w:r>
    </w:p>
    <w:p w14:paraId="777AF3B9" w14:textId="77777777" w:rsidR="007F73AB" w:rsidRPr="00A844F8" w:rsidRDefault="007F73AB" w:rsidP="00CA0642">
      <w:pPr>
        <w:pStyle w:val="WW-TextoPr-formatado"/>
        <w:spacing w:after="120" w:line="360" w:lineRule="auto"/>
        <w:jc w:val="both"/>
        <w:rPr>
          <w:rFonts w:ascii="Times New Roman" w:hAnsi="Times New Roman"/>
          <w:sz w:val="24"/>
          <w:szCs w:val="24"/>
        </w:rPr>
      </w:pPr>
      <w:r w:rsidRPr="00A844F8">
        <w:rPr>
          <w:rFonts w:ascii="Times New Roman" w:hAnsi="Times New Roman"/>
          <w:sz w:val="24"/>
          <w:szCs w:val="24"/>
        </w:rPr>
        <w:t>Por ocasião da conclusão, denúncia, rescisão ou extinção deste Termo de Colaboração, a OSC deverá restituir os saldos financeiros remanescentes, inclusive os provenientes das receitas obtidas das aplicações financeiras realizadas, no prazo improrrogável de 30 (trinta) dias, sob pena de imediata instauração de tomada de contas especial do responsável, providenciada pela autoridade competente da administração pública. </w:t>
      </w:r>
    </w:p>
    <w:p w14:paraId="67394349" w14:textId="77777777" w:rsidR="007F73AB" w:rsidRPr="00A844F8" w:rsidRDefault="007F73AB" w:rsidP="00A844F8">
      <w:pPr>
        <w:spacing w:line="360" w:lineRule="auto"/>
        <w:jc w:val="both"/>
        <w:rPr>
          <w:sz w:val="24"/>
          <w:szCs w:val="24"/>
        </w:rPr>
      </w:pPr>
      <w:r w:rsidRPr="00A844F8">
        <w:rPr>
          <w:b/>
          <w:sz w:val="24"/>
          <w:szCs w:val="24"/>
        </w:rPr>
        <w:t>Subcláusula Primeira</w:t>
      </w:r>
      <w:r w:rsidRPr="00A844F8">
        <w:rPr>
          <w:sz w:val="24"/>
          <w:szCs w:val="24"/>
        </w:rPr>
        <w:t>. Os débitos a serem restituídos pela OSC serão apurados mediante atualização monetária, acrescido de juros calculados da seguinte forma:</w:t>
      </w:r>
    </w:p>
    <w:p w14:paraId="4C3B602B" w14:textId="17DD53EC" w:rsidR="007F73AB" w:rsidRPr="00A844F8" w:rsidRDefault="007F73AB" w:rsidP="00A844F8">
      <w:pPr>
        <w:pStyle w:val="PargrafodaLista"/>
        <w:numPr>
          <w:ilvl w:val="0"/>
          <w:numId w:val="4"/>
        </w:numPr>
        <w:suppressAutoHyphens/>
        <w:spacing w:line="360" w:lineRule="auto"/>
        <w:ind w:left="0" w:firstLine="0"/>
        <w:jc w:val="both"/>
        <w:rPr>
          <w:sz w:val="24"/>
          <w:szCs w:val="24"/>
        </w:rPr>
      </w:pPr>
      <w:r w:rsidRPr="00A844F8">
        <w:rPr>
          <w:sz w:val="24"/>
          <w:szCs w:val="24"/>
        </w:rPr>
        <w:t xml:space="preserve">nos casos em que for constatado dolo da OSC ou de seus prepostos, os juros serão calculados a partir das datas de liberação dos recursos, sem subtração de eventual período de inércia da administração pública </w:t>
      </w:r>
      <w:r w:rsidR="00FF2F12" w:rsidRPr="00A844F8">
        <w:rPr>
          <w:sz w:val="24"/>
          <w:szCs w:val="24"/>
        </w:rPr>
        <w:t xml:space="preserve">municipal </w:t>
      </w:r>
      <w:r w:rsidRPr="00A844F8">
        <w:rPr>
          <w:sz w:val="24"/>
          <w:szCs w:val="24"/>
        </w:rPr>
        <w:t>quanto ao prazo de análise das contas;</w:t>
      </w:r>
    </w:p>
    <w:p w14:paraId="1F6AB7E9" w14:textId="77777777" w:rsidR="007F73AB" w:rsidRPr="00A844F8" w:rsidRDefault="007F73AB" w:rsidP="00A844F8">
      <w:pPr>
        <w:pStyle w:val="PargrafodaLista"/>
        <w:numPr>
          <w:ilvl w:val="0"/>
          <w:numId w:val="4"/>
        </w:numPr>
        <w:suppressAutoHyphens/>
        <w:spacing w:line="360" w:lineRule="auto"/>
        <w:ind w:left="0" w:firstLine="0"/>
        <w:jc w:val="both"/>
        <w:rPr>
          <w:sz w:val="24"/>
          <w:szCs w:val="24"/>
        </w:rPr>
      </w:pPr>
      <w:r w:rsidRPr="00A844F8">
        <w:rPr>
          <w:sz w:val="24"/>
          <w:szCs w:val="24"/>
        </w:rPr>
        <w:t>nos demais casos, os juros serão calculados a partir:</w:t>
      </w:r>
    </w:p>
    <w:p w14:paraId="0D73C0DF" w14:textId="77777777" w:rsidR="007F73AB" w:rsidRPr="00A844F8" w:rsidRDefault="007F73AB" w:rsidP="00A844F8">
      <w:pPr>
        <w:pStyle w:val="PargrafodaLista"/>
        <w:numPr>
          <w:ilvl w:val="0"/>
          <w:numId w:val="5"/>
        </w:numPr>
        <w:suppressAutoHyphens/>
        <w:spacing w:line="360" w:lineRule="auto"/>
        <w:ind w:left="0" w:firstLine="0"/>
        <w:jc w:val="both"/>
        <w:rPr>
          <w:sz w:val="24"/>
          <w:szCs w:val="24"/>
        </w:rPr>
      </w:pPr>
      <w:r w:rsidRPr="00A844F8">
        <w:rPr>
          <w:sz w:val="24"/>
          <w:szCs w:val="24"/>
        </w:rPr>
        <w:t>do decurso do prazo estabelecido no ato de notificação da OSC ou de seus prepostos para restituição dos valores ocorrida no curso da execução da parceria; ou</w:t>
      </w:r>
    </w:p>
    <w:p w14:paraId="2B9A6FE2" w14:textId="57E57D7A" w:rsidR="007F73AB" w:rsidRPr="00A844F8" w:rsidRDefault="007F73AB" w:rsidP="00CA0642">
      <w:pPr>
        <w:pStyle w:val="PargrafodaLista"/>
        <w:numPr>
          <w:ilvl w:val="0"/>
          <w:numId w:val="5"/>
        </w:numPr>
        <w:suppressAutoHyphens/>
        <w:spacing w:after="120" w:line="360" w:lineRule="auto"/>
        <w:ind w:left="0" w:firstLine="0"/>
        <w:jc w:val="both"/>
        <w:rPr>
          <w:sz w:val="24"/>
          <w:szCs w:val="24"/>
        </w:rPr>
      </w:pPr>
      <w:r w:rsidRPr="00A844F8">
        <w:rPr>
          <w:sz w:val="24"/>
          <w:szCs w:val="24"/>
        </w:rPr>
        <w:t xml:space="preserve">do término da execução da parceria, caso não tenha havido a notificação de que trata a alínea “a” deste inciso, com subtração de eventual período de inércia </w:t>
      </w:r>
      <w:r w:rsidR="00E44D3E">
        <w:rPr>
          <w:sz w:val="24"/>
          <w:szCs w:val="24"/>
        </w:rPr>
        <w:t>da Secretaria Municipal de Ciência, Tecnologia e Inovação quanto ao prazo de análise de contas</w:t>
      </w:r>
    </w:p>
    <w:p w14:paraId="5EC3028C" w14:textId="77777777" w:rsidR="007F73AB" w:rsidRPr="00A844F8" w:rsidRDefault="007F73AB" w:rsidP="00A844F8">
      <w:pPr>
        <w:pStyle w:val="PargrafodaLista"/>
        <w:spacing w:line="360" w:lineRule="auto"/>
        <w:ind w:left="0"/>
        <w:jc w:val="both"/>
        <w:rPr>
          <w:sz w:val="24"/>
          <w:szCs w:val="24"/>
        </w:rPr>
      </w:pPr>
      <w:r w:rsidRPr="00A844F8">
        <w:rPr>
          <w:b/>
          <w:sz w:val="24"/>
          <w:szCs w:val="24"/>
        </w:rPr>
        <w:t>Subcláusula Segunda</w:t>
      </w:r>
      <w:r w:rsidRPr="00A844F8">
        <w:rPr>
          <w:sz w:val="24"/>
          <w:szCs w:val="24"/>
        </w:rPr>
        <w:t xml:space="preserve">. Os débitos serão apurados mediante atualização monetária, observado o Índice Nacional de Preços ao Consumidor Amplo - IPCA calculado pela Fundação Instituto Brasileiro de Geografia e Estatística - IBGE, acrescidos de juros de mora calculados nos termos do art. 406 do Código Civil. </w:t>
      </w:r>
    </w:p>
    <w:p w14:paraId="7A459FB4" w14:textId="77777777" w:rsidR="007F73AB" w:rsidRPr="00A844F8" w:rsidRDefault="007F73AB" w:rsidP="00A844F8">
      <w:pPr>
        <w:pStyle w:val="WW-TextoPr-formatado"/>
        <w:spacing w:line="360" w:lineRule="auto"/>
        <w:jc w:val="both"/>
        <w:rPr>
          <w:rFonts w:ascii="Times New Roman" w:hAnsi="Times New Roman"/>
          <w:sz w:val="24"/>
          <w:szCs w:val="24"/>
        </w:rPr>
      </w:pPr>
    </w:p>
    <w:p w14:paraId="5C0CBD57" w14:textId="77777777" w:rsidR="007F73AB" w:rsidRPr="00A844F8" w:rsidRDefault="007F73AB" w:rsidP="00A844F8">
      <w:pPr>
        <w:pStyle w:val="WW-TextoPr-formatado"/>
        <w:spacing w:line="360" w:lineRule="auto"/>
        <w:jc w:val="both"/>
        <w:rPr>
          <w:rFonts w:ascii="Times New Roman" w:hAnsi="Times New Roman"/>
          <w:sz w:val="24"/>
          <w:szCs w:val="24"/>
        </w:rPr>
      </w:pPr>
    </w:p>
    <w:p w14:paraId="56AE2D5C" w14:textId="213564E9" w:rsidR="00CA0642" w:rsidRDefault="007F73AB" w:rsidP="00CA0642">
      <w:pPr>
        <w:spacing w:line="360" w:lineRule="auto"/>
        <w:jc w:val="both"/>
        <w:rPr>
          <w:b/>
          <w:sz w:val="24"/>
          <w:szCs w:val="24"/>
        </w:rPr>
      </w:pPr>
      <w:r w:rsidRPr="00A844F8">
        <w:rPr>
          <w:b/>
          <w:sz w:val="24"/>
          <w:szCs w:val="24"/>
        </w:rPr>
        <w:lastRenderedPageBreak/>
        <w:t xml:space="preserve">CLÁUSULA DÉCIMA </w:t>
      </w:r>
      <w:r w:rsidR="00F4060D" w:rsidRPr="00A844F8">
        <w:rPr>
          <w:b/>
          <w:sz w:val="24"/>
          <w:szCs w:val="24"/>
        </w:rPr>
        <w:t>QUARTA</w:t>
      </w:r>
      <w:r w:rsidRPr="00A844F8">
        <w:rPr>
          <w:b/>
          <w:sz w:val="24"/>
          <w:szCs w:val="24"/>
        </w:rPr>
        <w:t xml:space="preserve"> </w:t>
      </w:r>
      <w:r w:rsidR="00CA0642" w:rsidRPr="00A844F8">
        <w:rPr>
          <w:b/>
          <w:sz w:val="24"/>
          <w:szCs w:val="24"/>
        </w:rPr>
        <w:t>- DOS</w:t>
      </w:r>
      <w:r w:rsidRPr="00A844F8">
        <w:rPr>
          <w:b/>
          <w:sz w:val="24"/>
          <w:szCs w:val="24"/>
        </w:rPr>
        <w:t xml:space="preserve"> BENS REMANESCENTES</w:t>
      </w:r>
    </w:p>
    <w:p w14:paraId="38DD1FFB" w14:textId="72EA4E2A" w:rsidR="007F73AB" w:rsidRPr="00CA0642" w:rsidRDefault="007F73AB" w:rsidP="00CA0642">
      <w:pPr>
        <w:spacing w:after="120" w:line="360" w:lineRule="auto"/>
        <w:jc w:val="both"/>
        <w:rPr>
          <w:b/>
          <w:sz w:val="24"/>
          <w:szCs w:val="24"/>
        </w:rPr>
      </w:pPr>
      <w:r w:rsidRPr="00A844F8">
        <w:rPr>
          <w:sz w:val="24"/>
          <w:szCs w:val="24"/>
        </w:rPr>
        <w:t xml:space="preserve">Os bens patrimoniais adquiridos, produzidos, transformados ou construídos com recursos repassados pela Administração Pública são da titularidade </w:t>
      </w:r>
      <w:r w:rsidR="006051F2">
        <w:rPr>
          <w:sz w:val="24"/>
          <w:szCs w:val="24"/>
        </w:rPr>
        <w:t>da Secretaria de Ciência, Tecnologia e Inovação</w:t>
      </w:r>
      <w:r w:rsidRPr="00A844F8">
        <w:rPr>
          <w:sz w:val="24"/>
          <w:szCs w:val="24"/>
        </w:rPr>
        <w:t xml:space="preserve"> e ficarão afetados ao objeto da presente parceria durante o prazo de sua duração, sendo considerados bens remanescentes ao seu término.</w:t>
      </w:r>
    </w:p>
    <w:p w14:paraId="7D1F5D72" w14:textId="120B4E39" w:rsidR="007F73AB" w:rsidRPr="00A844F8" w:rsidRDefault="007F73AB" w:rsidP="00CA0642">
      <w:pPr>
        <w:pStyle w:val="PargrafodaLista"/>
        <w:spacing w:after="120" w:line="360" w:lineRule="auto"/>
        <w:ind w:left="0"/>
        <w:jc w:val="both"/>
        <w:rPr>
          <w:sz w:val="24"/>
          <w:szCs w:val="24"/>
        </w:rPr>
      </w:pPr>
      <w:r w:rsidRPr="00A844F8">
        <w:rPr>
          <w:b/>
          <w:bCs/>
          <w:sz w:val="24"/>
          <w:szCs w:val="24"/>
        </w:rPr>
        <w:t>Subcláusula Primeira.</w:t>
      </w:r>
      <w:r w:rsidRPr="00A844F8">
        <w:rPr>
          <w:sz w:val="24"/>
          <w:szCs w:val="24"/>
        </w:rPr>
        <w:t xml:space="preserve"> Quando da extinção da parceria, os bens remanescentes permanecerão na propriedade do órgão ou da entidade pública </w:t>
      </w:r>
      <w:r w:rsidR="00FF2F12" w:rsidRPr="00A844F8">
        <w:rPr>
          <w:sz w:val="24"/>
          <w:szCs w:val="24"/>
        </w:rPr>
        <w:t>municipal</w:t>
      </w:r>
      <w:r w:rsidRPr="00A844F8">
        <w:rPr>
          <w:sz w:val="24"/>
          <w:szCs w:val="24"/>
        </w:rPr>
        <w:t>, na medida em que os bens serão necessários para assegurar a continuidade do objeto pactuado, seja por meio da celebração de nova parceria, seja pela execução direta do objeto pela Administração Pública. </w:t>
      </w:r>
    </w:p>
    <w:p w14:paraId="31938683" w14:textId="07BEE967" w:rsidR="007F73AB" w:rsidRPr="00A844F8" w:rsidRDefault="007F73AB" w:rsidP="00CA0642">
      <w:pPr>
        <w:pStyle w:val="PargrafodaLista"/>
        <w:spacing w:after="120" w:line="360" w:lineRule="auto"/>
        <w:ind w:left="0"/>
        <w:jc w:val="both"/>
        <w:rPr>
          <w:sz w:val="24"/>
          <w:szCs w:val="24"/>
        </w:rPr>
      </w:pPr>
      <w:r w:rsidRPr="00A844F8">
        <w:rPr>
          <w:b/>
          <w:bCs/>
          <w:sz w:val="24"/>
          <w:szCs w:val="24"/>
        </w:rPr>
        <w:t>Subcláusula Segunda.</w:t>
      </w:r>
      <w:r w:rsidRPr="00A844F8">
        <w:rPr>
          <w:sz w:val="24"/>
          <w:szCs w:val="24"/>
        </w:rPr>
        <w:t xml:space="preserve"> A OSC deverá, a partir da data da apresentação da prestação de contas final, disponibilizar os bens remanescentes para a Administração Pública, que deverá retirá-los, no prazo de até 90 (noventa) dias, após o qual a OSC não mais será responsável pelos bens. </w:t>
      </w:r>
    </w:p>
    <w:p w14:paraId="039C2503" w14:textId="3CE03043" w:rsidR="007F73AB" w:rsidRPr="00A844F8" w:rsidRDefault="007F73AB" w:rsidP="00CA0642">
      <w:pPr>
        <w:pStyle w:val="PargrafodaLista"/>
        <w:spacing w:after="120" w:line="360" w:lineRule="auto"/>
        <w:ind w:left="0"/>
        <w:jc w:val="both"/>
        <w:rPr>
          <w:sz w:val="24"/>
          <w:szCs w:val="24"/>
        </w:rPr>
      </w:pPr>
      <w:proofErr w:type="spellStart"/>
      <w:r w:rsidRPr="00A844F8">
        <w:rPr>
          <w:b/>
          <w:bCs/>
          <w:sz w:val="24"/>
          <w:szCs w:val="24"/>
        </w:rPr>
        <w:t>Subclaúsula</w:t>
      </w:r>
      <w:proofErr w:type="spellEnd"/>
      <w:r w:rsidRPr="00A844F8">
        <w:rPr>
          <w:b/>
          <w:bCs/>
          <w:sz w:val="24"/>
          <w:szCs w:val="24"/>
        </w:rPr>
        <w:t xml:space="preserve"> Terceira.</w:t>
      </w:r>
      <w:r w:rsidRPr="00A844F8">
        <w:rPr>
          <w:sz w:val="24"/>
          <w:szCs w:val="24"/>
        </w:rPr>
        <w:t xml:space="preserve"> Na hipótese de dissolução da OSC durante a vigência da parceria, os bens remanescentes deverão ser retirados pela Administração Pública, no prazo de até 90 (noventa) dias, contado da data de notificação da dissolução.</w:t>
      </w:r>
    </w:p>
    <w:p w14:paraId="1ADEE2B2" w14:textId="77777777" w:rsidR="007F73AB" w:rsidRPr="00A844F8" w:rsidRDefault="007F73AB" w:rsidP="00A844F8">
      <w:pPr>
        <w:pStyle w:val="PargrafodaLista"/>
        <w:spacing w:line="360" w:lineRule="auto"/>
        <w:ind w:left="0"/>
        <w:jc w:val="both"/>
        <w:rPr>
          <w:sz w:val="24"/>
          <w:szCs w:val="24"/>
        </w:rPr>
      </w:pPr>
      <w:r w:rsidRPr="00A844F8">
        <w:rPr>
          <w:b/>
          <w:bCs/>
          <w:sz w:val="24"/>
          <w:szCs w:val="24"/>
        </w:rPr>
        <w:t>Subcláusula Quarta.</w:t>
      </w:r>
      <w:r w:rsidRPr="00A844F8">
        <w:rPr>
          <w:sz w:val="24"/>
          <w:szCs w:val="24"/>
        </w:rPr>
        <w:t xml:space="preserve"> Os bens remanescentes poderão ter sua propriedade revertida para a OSC, a critério da Administração Pública, se ao término da parceria ficar constatado que os bens não serão necessários para assegurar a continuidade do objeto pactuado ou se o órgão ou a entidade pública municipal não tiver condições de dar continuidade ao objeto pactuado e, simultaneamente, restar demonstrado que os bens serão úteis à continuidade da execução de ações de interesse social pela OSC.</w:t>
      </w:r>
    </w:p>
    <w:p w14:paraId="4A8DAC5C" w14:textId="77777777" w:rsidR="007F73AB" w:rsidRPr="00A844F8" w:rsidRDefault="007F73AB" w:rsidP="00A844F8">
      <w:pPr>
        <w:spacing w:line="360" w:lineRule="auto"/>
        <w:jc w:val="both"/>
        <w:rPr>
          <w:b/>
          <w:sz w:val="24"/>
          <w:szCs w:val="24"/>
        </w:rPr>
      </w:pPr>
    </w:p>
    <w:p w14:paraId="381A2AE0" w14:textId="123A25CE" w:rsidR="007F73AB" w:rsidRPr="00A844F8" w:rsidRDefault="007F73AB" w:rsidP="00A844F8">
      <w:pPr>
        <w:spacing w:line="360" w:lineRule="auto"/>
        <w:jc w:val="both"/>
        <w:rPr>
          <w:b/>
          <w:sz w:val="24"/>
          <w:szCs w:val="24"/>
        </w:rPr>
      </w:pPr>
      <w:r w:rsidRPr="00A844F8">
        <w:rPr>
          <w:b/>
          <w:sz w:val="24"/>
          <w:szCs w:val="24"/>
        </w:rPr>
        <w:t>CLÁUSULA DECIMA QU</w:t>
      </w:r>
      <w:r w:rsidR="00E23822" w:rsidRPr="00A844F8">
        <w:rPr>
          <w:b/>
          <w:sz w:val="24"/>
          <w:szCs w:val="24"/>
        </w:rPr>
        <w:t>INTA</w:t>
      </w:r>
      <w:r w:rsidRPr="00A844F8">
        <w:rPr>
          <w:b/>
          <w:sz w:val="24"/>
          <w:szCs w:val="24"/>
        </w:rPr>
        <w:t xml:space="preserve"> – DA PROPRIEDADE INTELECTUAL</w:t>
      </w:r>
    </w:p>
    <w:p w14:paraId="120AAC89" w14:textId="77777777" w:rsidR="007F73AB" w:rsidRPr="00A844F8" w:rsidRDefault="007F73AB" w:rsidP="00A844F8">
      <w:pPr>
        <w:shd w:val="clear" w:color="auto" w:fill="FFFFFF"/>
        <w:spacing w:line="360" w:lineRule="auto"/>
        <w:jc w:val="both"/>
        <w:rPr>
          <w:sz w:val="24"/>
          <w:szCs w:val="24"/>
        </w:rPr>
      </w:pPr>
      <w:r w:rsidRPr="00A844F8">
        <w:rPr>
          <w:sz w:val="24"/>
          <w:szCs w:val="24"/>
        </w:rPr>
        <w:t>Caso as atividades realizadas pela OSC com recursos públicos provenientes do Termo de Colaboração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ficarão gravados com cláusula de inalienabilidade durante a vigência da parceria (art. 36 do Decreto nº 13.996/2021).</w:t>
      </w:r>
    </w:p>
    <w:p w14:paraId="3E89BF57" w14:textId="77777777" w:rsidR="007F73AB" w:rsidRPr="00A844F8" w:rsidRDefault="007F73AB" w:rsidP="00A844F8">
      <w:pPr>
        <w:shd w:val="clear" w:color="auto" w:fill="FFFFFF"/>
        <w:spacing w:line="360" w:lineRule="auto"/>
        <w:jc w:val="both"/>
        <w:rPr>
          <w:i/>
          <w:color w:val="FF0000"/>
          <w:sz w:val="24"/>
          <w:szCs w:val="24"/>
        </w:rPr>
      </w:pPr>
      <w:r w:rsidRPr="00A844F8">
        <w:rPr>
          <w:i/>
          <w:color w:val="FF0000"/>
          <w:sz w:val="24"/>
          <w:szCs w:val="24"/>
        </w:rPr>
        <w:lastRenderedPageBreak/>
        <w:t> </w:t>
      </w:r>
    </w:p>
    <w:p w14:paraId="5A9F4E95" w14:textId="77777777" w:rsidR="00CA0642" w:rsidRDefault="007F73AB" w:rsidP="00CA0642">
      <w:pPr>
        <w:shd w:val="clear" w:color="auto" w:fill="FFFFFF"/>
        <w:spacing w:after="120" w:line="360" w:lineRule="auto"/>
        <w:jc w:val="both"/>
        <w:rPr>
          <w:iCs/>
          <w:sz w:val="24"/>
          <w:szCs w:val="24"/>
        </w:rPr>
      </w:pPr>
      <w:r w:rsidRPr="00A844F8">
        <w:rPr>
          <w:b/>
          <w:iCs/>
          <w:sz w:val="24"/>
          <w:szCs w:val="24"/>
        </w:rPr>
        <w:t>Subcláusula Primeira</w:t>
      </w:r>
      <w:r w:rsidRPr="00A844F8">
        <w:rPr>
          <w:iCs/>
          <w:sz w:val="24"/>
          <w:szCs w:val="24"/>
        </w:rPr>
        <w:t>. Durante a vigência da parceria, os ganhos econômicos auferidos pela OSC na exploração ou licença de uso dos bens passíveis de propriedade intelectual, gerados com os recursos públicos provenientes do Termo de Colaboração, deverão ser aplicados no objeto do presente instrumento, sem prejuízo do disposto na Subcláusula seguinte.</w:t>
      </w:r>
    </w:p>
    <w:p w14:paraId="7C631839" w14:textId="34E5129B" w:rsidR="007F73AB" w:rsidRPr="00CA0642" w:rsidRDefault="007F73AB" w:rsidP="00CA0642">
      <w:pPr>
        <w:shd w:val="clear" w:color="auto" w:fill="FFFFFF"/>
        <w:spacing w:after="120" w:line="360" w:lineRule="auto"/>
        <w:jc w:val="both"/>
        <w:rPr>
          <w:iCs/>
          <w:sz w:val="24"/>
          <w:szCs w:val="24"/>
        </w:rPr>
      </w:pPr>
      <w:r w:rsidRPr="00A844F8">
        <w:rPr>
          <w:b/>
          <w:iCs/>
          <w:sz w:val="24"/>
          <w:szCs w:val="24"/>
        </w:rPr>
        <w:t>Subcláusula Segunda</w:t>
      </w:r>
      <w:r w:rsidRPr="00A844F8">
        <w:rPr>
          <w:iCs/>
          <w:sz w:val="24"/>
          <w:szCs w:val="24"/>
        </w:rPr>
        <w:t>. A participação nos ganhos econômicos fica assegurada, nos termos da legislação específica, ao inventor, criador ou autor.</w:t>
      </w:r>
    </w:p>
    <w:p w14:paraId="00A52E15" w14:textId="77777777" w:rsidR="007F73AB" w:rsidRPr="00A844F8" w:rsidRDefault="007F73AB" w:rsidP="00CA0642">
      <w:pPr>
        <w:spacing w:after="120" w:line="360" w:lineRule="auto"/>
        <w:jc w:val="both"/>
        <w:rPr>
          <w:iCs/>
          <w:sz w:val="24"/>
          <w:szCs w:val="24"/>
        </w:rPr>
      </w:pPr>
      <w:r w:rsidRPr="00A844F8">
        <w:rPr>
          <w:b/>
          <w:bCs/>
          <w:iCs/>
          <w:sz w:val="24"/>
          <w:szCs w:val="24"/>
          <w:shd w:val="clear" w:color="auto" w:fill="FFFFFF"/>
        </w:rPr>
        <w:t>Subcláusula Terceira.</w:t>
      </w:r>
      <w:r w:rsidRPr="00A844F8">
        <w:rPr>
          <w:iCs/>
          <w:sz w:val="24"/>
          <w:szCs w:val="24"/>
          <w:shd w:val="clear" w:color="auto" w:fill="FFFFFF"/>
        </w:rPr>
        <w:t xml:space="preserve"> Quando da extinção da parceria, os bens remanescentes passíveis de proteção pelo direito de propriedade intelectual permanecerão na titularidade da OSC, quando forem úteis à continuidade da execução de ações de interesse social pela organização, observado o disposto na Subcláusula seguinte.</w:t>
      </w:r>
    </w:p>
    <w:p w14:paraId="125EFD16" w14:textId="2B555C7A" w:rsidR="007F73AB" w:rsidRPr="00A844F8" w:rsidRDefault="007F73AB" w:rsidP="00CA0642">
      <w:pPr>
        <w:spacing w:after="120" w:line="360" w:lineRule="auto"/>
        <w:jc w:val="both"/>
        <w:rPr>
          <w:iCs/>
          <w:sz w:val="24"/>
          <w:szCs w:val="24"/>
        </w:rPr>
      </w:pPr>
      <w:r w:rsidRPr="00A844F8">
        <w:rPr>
          <w:b/>
          <w:bCs/>
          <w:iCs/>
          <w:sz w:val="24"/>
          <w:szCs w:val="24"/>
          <w:shd w:val="clear" w:color="auto" w:fill="FFFFFF"/>
        </w:rPr>
        <w:t>Subcláusula Quarta.</w:t>
      </w:r>
      <w:r w:rsidRPr="00A844F8">
        <w:rPr>
          <w:iCs/>
          <w:sz w:val="24"/>
          <w:szCs w:val="24"/>
          <w:shd w:val="clear" w:color="auto" w:fill="FFFFFF"/>
        </w:rPr>
        <w:t xml:space="preserve"> Quando da extinção da parceria, os bens remanescentes passíveis de proteção pelo direito de propriedade intelectual poderão ter sua propriedade revertida para o órgão ou entidade pública </w:t>
      </w:r>
      <w:r w:rsidR="00FF2F12" w:rsidRPr="00A844F8">
        <w:rPr>
          <w:iCs/>
          <w:sz w:val="24"/>
          <w:szCs w:val="24"/>
          <w:shd w:val="clear" w:color="auto" w:fill="FFFFFF"/>
        </w:rPr>
        <w:t>municipal</w:t>
      </w:r>
      <w:r w:rsidRPr="00A844F8">
        <w:rPr>
          <w:iCs/>
          <w:sz w:val="24"/>
          <w:szCs w:val="24"/>
          <w:shd w:val="clear" w:color="auto" w:fill="FFFFFF"/>
        </w:rPr>
        <w:t xml:space="preserve">,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w:t>
      </w:r>
      <w:r w:rsidR="00FF2F12" w:rsidRPr="00A844F8">
        <w:rPr>
          <w:iCs/>
          <w:sz w:val="24"/>
          <w:szCs w:val="24"/>
          <w:shd w:val="clear" w:color="auto" w:fill="FFFFFF"/>
        </w:rPr>
        <w:t>Municipal</w:t>
      </w:r>
      <w:r w:rsidRPr="00A844F8">
        <w:rPr>
          <w:iCs/>
          <w:sz w:val="24"/>
          <w:szCs w:val="24"/>
          <w:shd w:val="clear" w:color="auto" w:fill="FFFFFF"/>
        </w:rPr>
        <w:t>.</w:t>
      </w:r>
    </w:p>
    <w:p w14:paraId="09DA67FE" w14:textId="6B4F5897" w:rsidR="007F73AB" w:rsidRPr="00CA0642" w:rsidRDefault="007F73AB" w:rsidP="00A844F8">
      <w:pPr>
        <w:shd w:val="clear" w:color="auto" w:fill="FFFFFF"/>
        <w:spacing w:line="360" w:lineRule="auto"/>
        <w:jc w:val="both"/>
        <w:rPr>
          <w:iCs/>
          <w:sz w:val="24"/>
          <w:szCs w:val="24"/>
        </w:rPr>
      </w:pPr>
      <w:r w:rsidRPr="00A844F8">
        <w:rPr>
          <w:b/>
          <w:iCs/>
          <w:sz w:val="24"/>
          <w:szCs w:val="24"/>
        </w:rPr>
        <w:t>Subcláusula Quinta</w:t>
      </w:r>
      <w:r w:rsidRPr="00A844F8">
        <w:rPr>
          <w:iCs/>
          <w:sz w:val="24"/>
          <w:szCs w:val="24"/>
        </w:rPr>
        <w:t>. A OSC declara, mediante a assinatura deste instrumento, que se responsabiliza integralmente por providenciar, independente de solicitação da Administração Pública, todas as autorizações ou licenças necessárias para que o órgão ou entidade pública municipal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1AD44083" w14:textId="77777777" w:rsidR="007F73AB" w:rsidRPr="00A844F8" w:rsidRDefault="007F73AB" w:rsidP="00A844F8">
      <w:pPr>
        <w:pStyle w:val="PargrafodaLista"/>
        <w:shd w:val="clear" w:color="auto" w:fill="FFFFFF"/>
        <w:tabs>
          <w:tab w:val="left" w:pos="567"/>
        </w:tabs>
        <w:spacing w:line="360" w:lineRule="auto"/>
        <w:ind w:left="0"/>
        <w:jc w:val="both"/>
        <w:rPr>
          <w:iCs/>
          <w:sz w:val="24"/>
          <w:szCs w:val="24"/>
        </w:rPr>
      </w:pPr>
      <w:r w:rsidRPr="00A844F8">
        <w:rPr>
          <w:iCs/>
          <w:sz w:val="24"/>
          <w:szCs w:val="24"/>
        </w:rPr>
        <w:t xml:space="preserve">I – </w:t>
      </w:r>
      <w:proofErr w:type="gramStart"/>
      <w:r w:rsidRPr="00A844F8">
        <w:rPr>
          <w:iCs/>
          <w:sz w:val="24"/>
          <w:szCs w:val="24"/>
        </w:rPr>
        <w:t>quanto</w:t>
      </w:r>
      <w:proofErr w:type="gramEnd"/>
      <w:r w:rsidRPr="00A844F8">
        <w:rPr>
          <w:iCs/>
          <w:sz w:val="24"/>
          <w:szCs w:val="24"/>
        </w:rPr>
        <w:t xml:space="preserve"> aos direitos de que trata a Lei nº 9.610, de 19 de fevereiro de 1998, por quaisquer modalidades de utilização existentes ou que venham a ser inventadas, inclusive:</w:t>
      </w:r>
    </w:p>
    <w:p w14:paraId="5BBB8EC5"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reprodução parcial ou integral;</w:t>
      </w:r>
    </w:p>
    <w:p w14:paraId="456109B6"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edição;</w:t>
      </w:r>
    </w:p>
    <w:p w14:paraId="36BE6568"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adaptação, o arranjo musical e quaisquer outras transformações;</w:t>
      </w:r>
    </w:p>
    <w:p w14:paraId="41451BE6"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tradução para qualquer idioma;</w:t>
      </w:r>
    </w:p>
    <w:p w14:paraId="134C2D96"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lastRenderedPageBreak/>
        <w:t>a inclusão em fonograma ou produção audiovisual;</w:t>
      </w:r>
    </w:p>
    <w:p w14:paraId="6C7D7D99"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254859EF"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A844F8">
        <w:rPr>
          <w:iCs/>
          <w:sz w:val="24"/>
          <w:szCs w:val="24"/>
          <w:shd w:val="clear" w:color="auto" w:fill="FFFFFF"/>
        </w:rPr>
        <w:t xml:space="preserve">emprego de satélites artificiais; emprego de sistemas óticos, fios telefônicos ou não, cabos de qualquer tipo e meios de comunicação similares que venham a ser adotados; </w:t>
      </w:r>
      <w:r w:rsidRPr="00A844F8">
        <w:rPr>
          <w:iCs/>
          <w:sz w:val="24"/>
          <w:szCs w:val="24"/>
        </w:rPr>
        <w:t>exposição de obras de artes plásticas e figurativas; e</w:t>
      </w:r>
    </w:p>
    <w:p w14:paraId="63AEE955" w14:textId="77777777" w:rsidR="007F73AB" w:rsidRPr="00A844F8" w:rsidRDefault="007F73AB" w:rsidP="00A844F8">
      <w:pPr>
        <w:pStyle w:val="PargrafodaLista"/>
        <w:numPr>
          <w:ilvl w:val="0"/>
          <w:numId w:val="10"/>
        </w:numPr>
        <w:shd w:val="clear" w:color="auto" w:fill="FFFFFF"/>
        <w:tabs>
          <w:tab w:val="left" w:pos="567"/>
        </w:tabs>
        <w:spacing w:line="360" w:lineRule="auto"/>
        <w:ind w:left="0" w:firstLine="0"/>
        <w:jc w:val="both"/>
        <w:rPr>
          <w:iCs/>
          <w:sz w:val="24"/>
          <w:szCs w:val="24"/>
        </w:rPr>
      </w:pPr>
      <w:r w:rsidRPr="00A844F8">
        <w:rPr>
          <w:iCs/>
          <w:sz w:val="24"/>
          <w:szCs w:val="24"/>
        </w:rPr>
        <w:t>a inclusão em base de dados, o armazenamento em computador, a microfilmagem e as demais formas de arquivamento do gênero.</w:t>
      </w:r>
    </w:p>
    <w:p w14:paraId="00DA87F0" w14:textId="77777777" w:rsidR="007F73AB" w:rsidRPr="00A844F8" w:rsidRDefault="007F73AB" w:rsidP="00A844F8">
      <w:pPr>
        <w:shd w:val="clear" w:color="auto" w:fill="FFFFFF"/>
        <w:spacing w:line="360" w:lineRule="auto"/>
        <w:jc w:val="both"/>
        <w:rPr>
          <w:iCs/>
          <w:sz w:val="24"/>
          <w:szCs w:val="24"/>
        </w:rPr>
      </w:pPr>
      <w:r w:rsidRPr="00A844F8">
        <w:rPr>
          <w:iCs/>
          <w:sz w:val="24"/>
          <w:szCs w:val="24"/>
        </w:rPr>
        <w:t xml:space="preserve">II – </w:t>
      </w:r>
      <w:proofErr w:type="gramStart"/>
      <w:r w:rsidRPr="00A844F8">
        <w:rPr>
          <w:iCs/>
          <w:sz w:val="24"/>
          <w:szCs w:val="24"/>
        </w:rPr>
        <w:t>quanto</w:t>
      </w:r>
      <w:proofErr w:type="gramEnd"/>
      <w:r w:rsidRPr="00A844F8">
        <w:rPr>
          <w:iCs/>
          <w:sz w:val="24"/>
          <w:szCs w:val="24"/>
        </w:rPr>
        <w:t xml:space="preserve"> aos direitos de que trata a Lei nº 9.279, de 14 de maio de 1996, para a exploração de patente de invenção ou de modelo de utilidade e de registro de desenho industrial;</w:t>
      </w:r>
    </w:p>
    <w:p w14:paraId="6E15BA86" w14:textId="77777777" w:rsidR="007F73AB" w:rsidRPr="00A844F8" w:rsidRDefault="007F73AB" w:rsidP="00A844F8">
      <w:pPr>
        <w:shd w:val="clear" w:color="auto" w:fill="FFFFFF"/>
        <w:spacing w:line="360" w:lineRule="auto"/>
        <w:jc w:val="both"/>
        <w:rPr>
          <w:iCs/>
          <w:sz w:val="24"/>
          <w:szCs w:val="24"/>
        </w:rPr>
      </w:pPr>
      <w:r w:rsidRPr="00A844F8">
        <w:rPr>
          <w:iCs/>
          <w:sz w:val="24"/>
          <w:szCs w:val="24"/>
        </w:rPr>
        <w:t>III – quanto aos direitos de que trata a Lei nº 9.456, de 25 de abril de 1997, pela utilização da cultivar protegida; e</w:t>
      </w:r>
    </w:p>
    <w:p w14:paraId="1E863E1C" w14:textId="77777777" w:rsidR="007F73AB" w:rsidRPr="00A844F8" w:rsidRDefault="007F73AB" w:rsidP="00CA0642">
      <w:pPr>
        <w:shd w:val="clear" w:color="auto" w:fill="FFFFFF"/>
        <w:spacing w:after="120" w:line="360" w:lineRule="auto"/>
        <w:jc w:val="both"/>
        <w:rPr>
          <w:iCs/>
          <w:sz w:val="24"/>
          <w:szCs w:val="24"/>
        </w:rPr>
      </w:pPr>
      <w:r w:rsidRPr="00A844F8">
        <w:rPr>
          <w:iCs/>
          <w:sz w:val="24"/>
          <w:szCs w:val="24"/>
        </w:rPr>
        <w:t xml:space="preserve">IV – </w:t>
      </w:r>
      <w:proofErr w:type="gramStart"/>
      <w:r w:rsidRPr="00A844F8">
        <w:rPr>
          <w:iCs/>
          <w:sz w:val="24"/>
          <w:szCs w:val="24"/>
        </w:rPr>
        <w:t>quanto</w:t>
      </w:r>
      <w:proofErr w:type="gramEnd"/>
      <w:r w:rsidRPr="00A844F8">
        <w:rPr>
          <w:iCs/>
          <w:sz w:val="24"/>
          <w:szCs w:val="24"/>
        </w:rPr>
        <w:t xml:space="preserve"> aos direitos de que trata a Lei nº 9.609, de 19 de fevereiro de 1998, pela utilização de programas de computador.</w:t>
      </w:r>
    </w:p>
    <w:p w14:paraId="13BD1CAC" w14:textId="5D3B3DBC" w:rsidR="007F73AB" w:rsidRPr="00A844F8" w:rsidRDefault="007F73AB" w:rsidP="00A844F8">
      <w:pPr>
        <w:spacing w:line="360" w:lineRule="auto"/>
        <w:jc w:val="both"/>
        <w:rPr>
          <w:color w:val="000000"/>
          <w:sz w:val="24"/>
          <w:szCs w:val="24"/>
        </w:rPr>
      </w:pPr>
      <w:r w:rsidRPr="00A844F8">
        <w:rPr>
          <w:b/>
          <w:iCs/>
          <w:sz w:val="24"/>
          <w:szCs w:val="24"/>
        </w:rPr>
        <w:t>Subcláusula Sexta</w:t>
      </w:r>
      <w:r w:rsidRPr="00A844F8">
        <w:rPr>
          <w:iCs/>
          <w:sz w:val="24"/>
          <w:szCs w:val="24"/>
        </w:rPr>
        <w:t>.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5901BDC9" w14:textId="77777777" w:rsidR="007F73AB" w:rsidRPr="00A844F8" w:rsidRDefault="007F73AB" w:rsidP="00A844F8">
      <w:pPr>
        <w:spacing w:line="360" w:lineRule="auto"/>
        <w:jc w:val="both"/>
        <w:rPr>
          <w:b/>
          <w:i/>
          <w:color w:val="FF0000"/>
          <w:sz w:val="24"/>
          <w:szCs w:val="24"/>
        </w:rPr>
      </w:pPr>
    </w:p>
    <w:p w14:paraId="476B49E2" w14:textId="7718EACC" w:rsidR="007F73AB" w:rsidRPr="00A844F8" w:rsidRDefault="007F73AB" w:rsidP="00A844F8">
      <w:pPr>
        <w:spacing w:line="360" w:lineRule="auto"/>
        <w:jc w:val="both"/>
        <w:rPr>
          <w:b/>
          <w:iCs/>
          <w:sz w:val="24"/>
          <w:szCs w:val="24"/>
        </w:rPr>
      </w:pPr>
      <w:r w:rsidRPr="00A844F8">
        <w:rPr>
          <w:b/>
          <w:iCs/>
          <w:sz w:val="24"/>
          <w:szCs w:val="24"/>
        </w:rPr>
        <w:t xml:space="preserve">CLÁUSULA DÉCIMA </w:t>
      </w:r>
      <w:r w:rsidR="00E0316F" w:rsidRPr="00A844F8">
        <w:rPr>
          <w:b/>
          <w:iCs/>
          <w:sz w:val="24"/>
          <w:szCs w:val="24"/>
        </w:rPr>
        <w:t>SEXTA</w:t>
      </w:r>
      <w:r w:rsidRPr="00A844F8">
        <w:rPr>
          <w:b/>
          <w:iCs/>
          <w:sz w:val="24"/>
          <w:szCs w:val="24"/>
        </w:rPr>
        <w:t xml:space="preserve"> – DA PRESTAÇÃO DE CONTAS ANUAL </w:t>
      </w:r>
    </w:p>
    <w:p w14:paraId="47C28222" w14:textId="6F40CEED" w:rsidR="007F73AB" w:rsidRPr="00A844F8" w:rsidRDefault="007F73AB" w:rsidP="00CA0642">
      <w:pPr>
        <w:spacing w:after="120" w:line="360" w:lineRule="auto"/>
        <w:jc w:val="both"/>
        <w:rPr>
          <w:b/>
          <w:bCs/>
          <w:sz w:val="24"/>
          <w:szCs w:val="24"/>
        </w:rPr>
      </w:pPr>
      <w:r w:rsidRPr="00A844F8">
        <w:rPr>
          <w:iCs/>
          <w:sz w:val="24"/>
          <w:szCs w:val="24"/>
        </w:rPr>
        <w:t xml:space="preserve">No caso de parcerias com vigência superior a um ano, seja inicialmente ou após a formalização de prorrogação de prazo, a OSC deverá apresentar prestação de contas anual, para fins de monitoramento do cumprimento das metas previstas no plano de trabalho, </w:t>
      </w:r>
      <w:r w:rsidRPr="00A844F8">
        <w:rPr>
          <w:iCs/>
          <w:sz w:val="24"/>
          <w:szCs w:val="24"/>
        </w:rPr>
        <w:lastRenderedPageBreak/>
        <w:t xml:space="preserve">observando-se as regras previstas nos </w:t>
      </w:r>
      <w:proofErr w:type="spellStart"/>
      <w:r w:rsidRPr="00A844F8">
        <w:rPr>
          <w:iCs/>
          <w:sz w:val="24"/>
          <w:szCs w:val="24"/>
        </w:rPr>
        <w:t>arts</w:t>
      </w:r>
      <w:proofErr w:type="spellEnd"/>
      <w:r w:rsidRPr="00A844F8">
        <w:rPr>
          <w:iCs/>
          <w:sz w:val="24"/>
          <w:szCs w:val="24"/>
        </w:rPr>
        <w:t xml:space="preserve">. 87 e 88 do </w:t>
      </w:r>
      <w:r w:rsidRPr="00A844F8">
        <w:rPr>
          <w:bCs/>
          <w:iCs/>
          <w:sz w:val="24"/>
          <w:szCs w:val="24"/>
        </w:rPr>
        <w:t>Decreto nº 13.996/2021</w:t>
      </w:r>
      <w:r w:rsidRPr="00A844F8">
        <w:rPr>
          <w:iCs/>
          <w:sz w:val="24"/>
          <w:szCs w:val="24"/>
        </w:rPr>
        <w:t xml:space="preserve">, além das cláusulas constantes deste instrumento e do plano de trabalho. </w:t>
      </w:r>
    </w:p>
    <w:p w14:paraId="04B16EB1" w14:textId="08C641E4" w:rsidR="007F73AB" w:rsidRPr="00CA0642" w:rsidRDefault="007F73AB" w:rsidP="00CA0642">
      <w:pPr>
        <w:spacing w:after="120" w:line="360" w:lineRule="auto"/>
        <w:jc w:val="both"/>
        <w:rPr>
          <w:sz w:val="24"/>
          <w:szCs w:val="24"/>
        </w:rPr>
      </w:pPr>
      <w:r w:rsidRPr="00A844F8">
        <w:rPr>
          <w:b/>
          <w:sz w:val="24"/>
          <w:szCs w:val="24"/>
        </w:rPr>
        <w:t xml:space="preserve">Subcláusula Primeira. </w:t>
      </w:r>
      <w:r w:rsidRPr="00A844F8">
        <w:rPr>
          <w:sz w:val="24"/>
          <w:szCs w:val="24"/>
        </w:rPr>
        <w:t>Para fins de prestação de contas anual, a OSC deverá apresentar relatório anual de execução do objeto e relatório anual de execução financeira, no prazo de até 90 (noventa) dias após o fim de cada exercício, sendo que se considera exercício cada período de doze meses da data da publicação da ordem de início da parceria.</w:t>
      </w:r>
    </w:p>
    <w:p w14:paraId="25F034CC" w14:textId="77777777" w:rsidR="007F73AB" w:rsidRPr="00A844F8" w:rsidRDefault="007F73AB" w:rsidP="00CA0642">
      <w:pPr>
        <w:spacing w:after="120" w:line="360" w:lineRule="auto"/>
        <w:jc w:val="both"/>
        <w:rPr>
          <w:sz w:val="24"/>
          <w:szCs w:val="24"/>
        </w:rPr>
      </w:pPr>
      <w:r w:rsidRPr="00A844F8">
        <w:rPr>
          <w:b/>
          <w:sz w:val="24"/>
          <w:szCs w:val="24"/>
        </w:rPr>
        <w:t xml:space="preserve">Subcláusula Segunda. </w:t>
      </w:r>
      <w:r w:rsidRPr="00A844F8">
        <w:rPr>
          <w:sz w:val="24"/>
          <w:szCs w:val="24"/>
        </w:rPr>
        <w:t>Na hipótese de omissão no dever de prestação de contas anual, o gestor da parceria notificará a OSC para, no prazo de 15 (quinze) dias, apresentar a prestação de contas. Persistindo a omissão, a autoridade administrativa competente, sob pena de responsabilidade solidária, adotará as providências para apuração dos fatos, identificação dos responsáveis, quantificação do dano e obtenção do ressarcimento, nos termos da legislação vigente.</w:t>
      </w:r>
    </w:p>
    <w:p w14:paraId="5796B1CB" w14:textId="77777777" w:rsidR="007F73AB" w:rsidRPr="00A844F8" w:rsidRDefault="007F73AB" w:rsidP="00A844F8">
      <w:pPr>
        <w:spacing w:line="360" w:lineRule="auto"/>
        <w:jc w:val="both"/>
        <w:rPr>
          <w:sz w:val="24"/>
          <w:szCs w:val="24"/>
        </w:rPr>
      </w:pPr>
      <w:r w:rsidRPr="00A844F8">
        <w:rPr>
          <w:b/>
          <w:sz w:val="24"/>
          <w:szCs w:val="24"/>
        </w:rPr>
        <w:t>Subcláusula Terceira.</w:t>
      </w:r>
      <w:r w:rsidRPr="00A844F8">
        <w:rPr>
          <w:sz w:val="24"/>
          <w:szCs w:val="24"/>
        </w:rPr>
        <w:t xml:space="preserve"> O Relatório Anual de Execução do Objeto conterá:</w:t>
      </w:r>
    </w:p>
    <w:p w14:paraId="7D1CBEE2" w14:textId="77777777" w:rsidR="007F73AB" w:rsidRPr="00A844F8" w:rsidRDefault="007F73AB" w:rsidP="00A844F8">
      <w:pPr>
        <w:pStyle w:val="Default"/>
        <w:spacing w:line="360" w:lineRule="auto"/>
        <w:jc w:val="both"/>
        <w:rPr>
          <w:color w:val="auto"/>
        </w:rPr>
      </w:pPr>
      <w:r w:rsidRPr="00A844F8">
        <w:rPr>
          <w:color w:val="auto"/>
        </w:rPr>
        <w:t xml:space="preserve">I - </w:t>
      </w:r>
      <w:proofErr w:type="gramStart"/>
      <w:r w:rsidRPr="00A844F8">
        <w:rPr>
          <w:color w:val="auto"/>
        </w:rPr>
        <w:t>descrição</w:t>
      </w:r>
      <w:proofErr w:type="gramEnd"/>
      <w:r w:rsidRPr="00A844F8">
        <w:rPr>
          <w:color w:val="auto"/>
        </w:rPr>
        <w:t xml:space="preserve"> das ações desenvolvidas para o cumprimento do objeto, para demonstrar o alcance das metas e dos resultados esperados no período de que trata a prestação de contas; </w:t>
      </w:r>
    </w:p>
    <w:p w14:paraId="52D3D6F7" w14:textId="77777777" w:rsidR="007F73AB" w:rsidRPr="00A844F8" w:rsidRDefault="007F73AB" w:rsidP="00A844F8">
      <w:pPr>
        <w:pStyle w:val="Default"/>
        <w:spacing w:line="360" w:lineRule="auto"/>
        <w:jc w:val="both"/>
        <w:rPr>
          <w:color w:val="auto"/>
        </w:rPr>
      </w:pPr>
      <w:r w:rsidRPr="00A844F8">
        <w:rPr>
          <w:color w:val="auto"/>
        </w:rPr>
        <w:t xml:space="preserve">II - </w:t>
      </w:r>
      <w:proofErr w:type="gramStart"/>
      <w:r w:rsidRPr="00A844F8">
        <w:rPr>
          <w:color w:val="auto"/>
        </w:rPr>
        <w:t>documentos</w:t>
      </w:r>
      <w:proofErr w:type="gramEnd"/>
      <w:r w:rsidRPr="00A844F8">
        <w:rPr>
          <w:color w:val="auto"/>
        </w:rPr>
        <w:t xml:space="preserve"> de comprovação do cumprimento do objeto, tais como </w:t>
      </w:r>
      <w:proofErr w:type="spellStart"/>
      <w:r w:rsidRPr="00A844F8">
        <w:rPr>
          <w:color w:val="auto"/>
        </w:rPr>
        <w:t>listas</w:t>
      </w:r>
      <w:proofErr w:type="spellEnd"/>
      <w:r w:rsidRPr="00A844F8">
        <w:rPr>
          <w:color w:val="auto"/>
        </w:rPr>
        <w:t xml:space="preserve"> de presença, fotos, depoimentos, vídeos e outros suportes; </w:t>
      </w:r>
    </w:p>
    <w:p w14:paraId="7CFFA372" w14:textId="30680885" w:rsidR="007F73AB" w:rsidRPr="00A844F8" w:rsidRDefault="00E0316F" w:rsidP="00CA0642">
      <w:pPr>
        <w:pStyle w:val="padro"/>
        <w:spacing w:before="0" w:beforeAutospacing="0" w:after="120" w:afterAutospacing="0" w:line="360" w:lineRule="auto"/>
        <w:contextualSpacing/>
        <w:jc w:val="both"/>
      </w:pPr>
      <w:r w:rsidRPr="00A844F8">
        <w:t>III</w:t>
      </w:r>
      <w:r w:rsidR="007F73AB" w:rsidRPr="00A844F8">
        <w:t xml:space="preserve"> - documentos sobre o grau de satisfação do público-alvo. </w:t>
      </w:r>
    </w:p>
    <w:p w14:paraId="6863A4F9" w14:textId="77777777" w:rsidR="007F73AB" w:rsidRPr="00A844F8" w:rsidRDefault="007F73AB" w:rsidP="00A844F8">
      <w:pPr>
        <w:pStyle w:val="padro"/>
        <w:spacing w:line="360" w:lineRule="auto"/>
        <w:contextualSpacing/>
        <w:jc w:val="both"/>
      </w:pPr>
      <w:r w:rsidRPr="00A844F8">
        <w:rPr>
          <w:b/>
        </w:rPr>
        <w:t>Subcláusula Quarta.</w:t>
      </w:r>
      <w:r w:rsidRPr="00A844F8">
        <w:t xml:space="preserve">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52CBA509" w14:textId="77777777" w:rsidR="007F73AB" w:rsidRPr="00A844F8" w:rsidRDefault="007F73AB" w:rsidP="00A844F8">
      <w:pPr>
        <w:pStyle w:val="padro"/>
        <w:spacing w:line="360" w:lineRule="auto"/>
        <w:contextualSpacing/>
        <w:jc w:val="both"/>
      </w:pPr>
      <w:r w:rsidRPr="00A844F8">
        <w:rPr>
          <w:b/>
        </w:rPr>
        <w:t>Subcláusula Quinta.</w:t>
      </w:r>
      <w:r w:rsidRPr="00A844F8">
        <w:t xml:space="preserve"> O Relatório Parcial de Execução do Objeto deverá, ainda, fornecer elementos para avaliação:</w:t>
      </w:r>
    </w:p>
    <w:p w14:paraId="037235F7" w14:textId="77777777" w:rsidR="007F73AB" w:rsidRPr="00A844F8" w:rsidRDefault="007F73AB" w:rsidP="00A844F8">
      <w:pPr>
        <w:pStyle w:val="padro"/>
        <w:spacing w:line="360" w:lineRule="auto"/>
        <w:contextualSpacing/>
        <w:jc w:val="both"/>
      </w:pPr>
      <w:r w:rsidRPr="00A844F8">
        <w:t xml:space="preserve">I - </w:t>
      </w:r>
      <w:proofErr w:type="gramStart"/>
      <w:r w:rsidRPr="00A844F8">
        <w:t>dos</w:t>
      </w:r>
      <w:proofErr w:type="gramEnd"/>
      <w:r w:rsidRPr="00A844F8">
        <w:t xml:space="preserve"> resultados já alcançados e seus benefícios;</w:t>
      </w:r>
    </w:p>
    <w:p w14:paraId="4F8CF236" w14:textId="77777777" w:rsidR="007F73AB" w:rsidRPr="00A844F8" w:rsidRDefault="007F73AB" w:rsidP="00A844F8">
      <w:pPr>
        <w:pStyle w:val="padro"/>
        <w:spacing w:line="360" w:lineRule="auto"/>
        <w:contextualSpacing/>
        <w:jc w:val="both"/>
      </w:pPr>
      <w:r w:rsidRPr="00A844F8">
        <w:t xml:space="preserve">II - </w:t>
      </w:r>
      <w:proofErr w:type="gramStart"/>
      <w:r w:rsidRPr="00A844F8">
        <w:t>dos</w:t>
      </w:r>
      <w:proofErr w:type="gramEnd"/>
      <w:r w:rsidRPr="00A844F8">
        <w:t xml:space="preserve"> impactos econômicos ou sociais das ações desenvolvidas;</w:t>
      </w:r>
    </w:p>
    <w:p w14:paraId="6D34E545" w14:textId="77777777" w:rsidR="007F73AB" w:rsidRPr="00A844F8" w:rsidRDefault="007F73AB" w:rsidP="00A844F8">
      <w:pPr>
        <w:pStyle w:val="padro"/>
        <w:spacing w:line="360" w:lineRule="auto"/>
        <w:contextualSpacing/>
        <w:jc w:val="both"/>
      </w:pPr>
      <w:r w:rsidRPr="00A844F8">
        <w:t>III - do grau de satisfação do público-alvo, que poderá ser indicado por meio de pesquisa de satisfação, declaração de entidade pública ou privada local e declaração do conselho de política pública setorial, entre outros; e</w:t>
      </w:r>
    </w:p>
    <w:p w14:paraId="214C783C" w14:textId="77777777" w:rsidR="007F73AB" w:rsidRPr="00A844F8" w:rsidRDefault="007F73AB" w:rsidP="00A844F8">
      <w:pPr>
        <w:pStyle w:val="padro"/>
        <w:spacing w:line="360" w:lineRule="auto"/>
        <w:contextualSpacing/>
        <w:jc w:val="both"/>
      </w:pPr>
      <w:r w:rsidRPr="00A844F8">
        <w:t xml:space="preserve">IV - </w:t>
      </w:r>
      <w:proofErr w:type="gramStart"/>
      <w:r w:rsidRPr="00A844F8">
        <w:t>da</w:t>
      </w:r>
      <w:proofErr w:type="gramEnd"/>
      <w:r w:rsidRPr="00A844F8">
        <w:t xml:space="preserve"> possibilidade de sustentabilidade das ações após a conclusão do objeto.</w:t>
      </w:r>
    </w:p>
    <w:p w14:paraId="0DAD6C7E" w14:textId="77777777" w:rsidR="007F73AB" w:rsidRPr="00A844F8" w:rsidRDefault="007F73AB" w:rsidP="00CA0642">
      <w:pPr>
        <w:spacing w:after="120" w:line="360" w:lineRule="auto"/>
        <w:jc w:val="both"/>
        <w:rPr>
          <w:b/>
          <w:sz w:val="24"/>
          <w:szCs w:val="24"/>
        </w:rPr>
      </w:pPr>
      <w:r w:rsidRPr="00A844F8">
        <w:rPr>
          <w:b/>
          <w:sz w:val="24"/>
          <w:szCs w:val="24"/>
        </w:rPr>
        <w:lastRenderedPageBreak/>
        <w:t>Subcláusula Sexta.</w:t>
      </w:r>
      <w:r w:rsidRPr="00A844F8">
        <w:rPr>
          <w:sz w:val="24"/>
          <w:szCs w:val="24"/>
        </w:rPr>
        <w:t xml:space="preserve"> As informações de que trata a Subcláusula anterior serão fornecidas por meio da apresentação de documentos e por outros meios previstos no plano de trabalho, conforme definido no inciso IV do </w:t>
      </w:r>
      <w:r w:rsidRPr="00A844F8">
        <w:rPr>
          <w:b/>
          <w:sz w:val="24"/>
          <w:szCs w:val="24"/>
        </w:rPr>
        <w:t>caput</w:t>
      </w:r>
      <w:r w:rsidRPr="00A844F8">
        <w:rPr>
          <w:sz w:val="24"/>
          <w:szCs w:val="24"/>
        </w:rPr>
        <w:t xml:space="preserve"> do art. 40 do </w:t>
      </w:r>
      <w:r w:rsidRPr="00A844F8">
        <w:rPr>
          <w:bCs/>
          <w:sz w:val="24"/>
          <w:szCs w:val="24"/>
        </w:rPr>
        <w:t>Decreto nº 13.996/2021</w:t>
      </w:r>
      <w:r w:rsidRPr="00A844F8">
        <w:rPr>
          <w:sz w:val="24"/>
          <w:szCs w:val="24"/>
        </w:rPr>
        <w:t>.</w:t>
      </w:r>
    </w:p>
    <w:p w14:paraId="007C2B73" w14:textId="79D21B1E" w:rsidR="007F73AB" w:rsidRPr="00A844F8" w:rsidRDefault="007F73AB" w:rsidP="00A844F8">
      <w:pPr>
        <w:spacing w:line="360" w:lineRule="auto"/>
        <w:jc w:val="both"/>
        <w:rPr>
          <w:sz w:val="24"/>
          <w:szCs w:val="24"/>
        </w:rPr>
      </w:pPr>
      <w:r w:rsidRPr="00A844F8">
        <w:rPr>
          <w:b/>
          <w:sz w:val="24"/>
          <w:szCs w:val="24"/>
        </w:rPr>
        <w:t xml:space="preserve">Subcláusula Sétima. </w:t>
      </w:r>
      <w:r w:rsidRPr="00A844F8">
        <w:rPr>
          <w:sz w:val="24"/>
          <w:szCs w:val="24"/>
        </w:rPr>
        <w:t>A análise da prestação de contas anual será realizada por meio da produção de relatório técnico de monitoramento e avaliação quando:</w:t>
      </w:r>
    </w:p>
    <w:p w14:paraId="0A53B247" w14:textId="77777777" w:rsidR="007F73AB" w:rsidRPr="00A844F8" w:rsidRDefault="007F73AB" w:rsidP="00A844F8">
      <w:pPr>
        <w:pStyle w:val="PargrafodaLista"/>
        <w:numPr>
          <w:ilvl w:val="0"/>
          <w:numId w:val="12"/>
        </w:numPr>
        <w:suppressAutoHyphens/>
        <w:spacing w:line="360" w:lineRule="auto"/>
        <w:ind w:left="0" w:firstLine="0"/>
        <w:jc w:val="both"/>
        <w:rPr>
          <w:sz w:val="24"/>
          <w:szCs w:val="24"/>
        </w:rPr>
      </w:pPr>
      <w:r w:rsidRPr="00A844F8">
        <w:rPr>
          <w:sz w:val="24"/>
          <w:szCs w:val="24"/>
        </w:rPr>
        <w:t>a parceria for selecionada por amostragem conforme procedimentos definidos em ato normativo setorial;</w:t>
      </w:r>
    </w:p>
    <w:p w14:paraId="47EB144D" w14:textId="77777777" w:rsidR="007F73AB" w:rsidRPr="00A844F8" w:rsidRDefault="007F73AB" w:rsidP="00A844F8">
      <w:pPr>
        <w:pStyle w:val="PargrafodaLista"/>
        <w:numPr>
          <w:ilvl w:val="0"/>
          <w:numId w:val="12"/>
        </w:numPr>
        <w:suppressAutoHyphens/>
        <w:spacing w:line="360" w:lineRule="auto"/>
        <w:ind w:left="0" w:firstLine="0"/>
        <w:jc w:val="both"/>
        <w:rPr>
          <w:sz w:val="24"/>
          <w:szCs w:val="24"/>
        </w:rPr>
      </w:pPr>
      <w:r w:rsidRPr="00A844F8">
        <w:rPr>
          <w:sz w:val="24"/>
          <w:szCs w:val="24"/>
        </w:rPr>
        <w:t xml:space="preserve">for identificado o descumprimento injustificado do alcance das metas da parceria no curso das ações de monitoramento e avaliação de que trata o art. 78 do </w:t>
      </w:r>
      <w:r w:rsidRPr="00A844F8">
        <w:rPr>
          <w:bCs/>
          <w:sz w:val="24"/>
          <w:szCs w:val="24"/>
        </w:rPr>
        <w:t>Decreto nº 13.996/2021</w:t>
      </w:r>
      <w:r w:rsidRPr="00A844F8">
        <w:rPr>
          <w:sz w:val="24"/>
          <w:szCs w:val="24"/>
        </w:rPr>
        <w:t>; ou</w:t>
      </w:r>
    </w:p>
    <w:p w14:paraId="2076A4E4" w14:textId="77777777" w:rsidR="007F73AB" w:rsidRPr="00A844F8" w:rsidRDefault="007F73AB" w:rsidP="00CA0642">
      <w:pPr>
        <w:pStyle w:val="PargrafodaLista"/>
        <w:numPr>
          <w:ilvl w:val="0"/>
          <w:numId w:val="12"/>
        </w:numPr>
        <w:suppressAutoHyphens/>
        <w:spacing w:after="120" w:line="360" w:lineRule="auto"/>
        <w:ind w:left="0" w:firstLine="0"/>
        <w:jc w:val="both"/>
        <w:rPr>
          <w:sz w:val="24"/>
          <w:szCs w:val="24"/>
        </w:rPr>
      </w:pPr>
      <w:r w:rsidRPr="00A844F8">
        <w:rPr>
          <w:sz w:val="24"/>
          <w:szCs w:val="24"/>
        </w:rPr>
        <w:t>for aceita denúncia de irregularidade na execução parcial do objeto, mediante juízo de admissibilidade realizado pelo gestor.</w:t>
      </w:r>
    </w:p>
    <w:p w14:paraId="6458BD73" w14:textId="77777777" w:rsidR="007F73AB" w:rsidRPr="00A844F8" w:rsidRDefault="007F73AB" w:rsidP="00A844F8">
      <w:pPr>
        <w:spacing w:line="360" w:lineRule="auto"/>
        <w:jc w:val="both"/>
        <w:rPr>
          <w:sz w:val="24"/>
          <w:szCs w:val="24"/>
        </w:rPr>
      </w:pPr>
      <w:r w:rsidRPr="00A844F8">
        <w:rPr>
          <w:b/>
          <w:sz w:val="24"/>
          <w:szCs w:val="24"/>
        </w:rPr>
        <w:t>Subcláusula Oitava.</w:t>
      </w:r>
      <w:r w:rsidRPr="00A844F8">
        <w:rPr>
          <w:sz w:val="24"/>
          <w:szCs w:val="24"/>
        </w:rPr>
        <w:t xml:space="preserve"> O relatório técnico de monitoramento e avaliação conterá:</w:t>
      </w:r>
    </w:p>
    <w:p w14:paraId="3E37471F" w14:textId="77777777" w:rsidR="007F73AB" w:rsidRPr="00A844F8" w:rsidRDefault="007F73AB" w:rsidP="00A844F8">
      <w:pPr>
        <w:pStyle w:val="Default"/>
        <w:spacing w:line="360" w:lineRule="auto"/>
        <w:jc w:val="both"/>
        <w:rPr>
          <w:color w:val="auto"/>
        </w:rPr>
      </w:pPr>
      <w:r w:rsidRPr="00A844F8">
        <w:rPr>
          <w:color w:val="auto"/>
        </w:rPr>
        <w:t xml:space="preserve">I – </w:t>
      </w:r>
      <w:proofErr w:type="gramStart"/>
      <w:r w:rsidRPr="00A844F8">
        <w:rPr>
          <w:color w:val="auto"/>
        </w:rPr>
        <w:t>descrição</w:t>
      </w:r>
      <w:proofErr w:type="gramEnd"/>
      <w:r w:rsidRPr="00A844F8">
        <w:rPr>
          <w:color w:val="auto"/>
        </w:rPr>
        <w:t xml:space="preserve"> sumária das atividades e metas estabelecidas; </w:t>
      </w:r>
    </w:p>
    <w:p w14:paraId="69B05783" w14:textId="77777777" w:rsidR="007F73AB" w:rsidRPr="00A844F8" w:rsidRDefault="007F73AB" w:rsidP="00A844F8">
      <w:pPr>
        <w:pStyle w:val="Default"/>
        <w:spacing w:line="360" w:lineRule="auto"/>
        <w:jc w:val="both"/>
        <w:rPr>
          <w:color w:val="auto"/>
        </w:rPr>
      </w:pPr>
      <w:r w:rsidRPr="00A844F8">
        <w:rPr>
          <w:color w:val="auto"/>
        </w:rPr>
        <w:t xml:space="preserve">II – </w:t>
      </w:r>
      <w:proofErr w:type="gramStart"/>
      <w:r w:rsidRPr="00A844F8">
        <w:rPr>
          <w:color w:val="auto"/>
        </w:rPr>
        <w:t>análise</w:t>
      </w:r>
      <w:proofErr w:type="gramEnd"/>
      <w:r w:rsidRPr="00A844F8">
        <w:rPr>
          <w:color w:val="auto"/>
        </w:rPr>
        <w:t xml:space="preserve"> das atividades realizadas, do cumprimento das metas e do impacto do benefício social obtido em razão da execução do objeto até o período, com base nos indicadores estabelecidos e aprovados no plano de trabalho aprovado; </w:t>
      </w:r>
    </w:p>
    <w:p w14:paraId="2D1A21F8" w14:textId="77777777" w:rsidR="007F73AB" w:rsidRPr="00A844F8" w:rsidRDefault="007F73AB" w:rsidP="00A844F8">
      <w:pPr>
        <w:pStyle w:val="Default"/>
        <w:spacing w:line="360" w:lineRule="auto"/>
        <w:jc w:val="both"/>
        <w:rPr>
          <w:color w:val="auto"/>
        </w:rPr>
      </w:pPr>
      <w:r w:rsidRPr="00A844F8">
        <w:rPr>
          <w:color w:val="auto"/>
        </w:rPr>
        <w:t xml:space="preserve">III – valores efetivamente transferidos pela administração pública; </w:t>
      </w:r>
    </w:p>
    <w:p w14:paraId="5E95F7B7" w14:textId="77777777" w:rsidR="007F73AB" w:rsidRPr="00A844F8" w:rsidRDefault="007F73AB" w:rsidP="00A844F8">
      <w:pPr>
        <w:pStyle w:val="Default"/>
        <w:spacing w:line="360" w:lineRule="auto"/>
        <w:jc w:val="both"/>
        <w:rPr>
          <w:color w:val="auto"/>
        </w:rPr>
      </w:pPr>
      <w:r w:rsidRPr="00A844F8">
        <w:rPr>
          <w:color w:val="auto"/>
        </w:rPr>
        <w:t xml:space="preserve">IV - </w:t>
      </w:r>
      <w:proofErr w:type="gramStart"/>
      <w:r w:rsidRPr="00A844F8">
        <w:rPr>
          <w:color w:val="auto"/>
        </w:rPr>
        <w:t>análise</w:t>
      </w:r>
      <w:proofErr w:type="gramEnd"/>
      <w:r w:rsidRPr="00A844F8">
        <w:rPr>
          <w:color w:val="auto"/>
        </w:rPr>
        <w:t xml:space="preserve"> dos documentos comprobatórios das despesas apresentados pela organização da sociedade civil na prestação de contas, quando não for comprovado o alcance das metas e resultados estabelecidos no respectivo termo de colaboração ou de fomento; e </w:t>
      </w:r>
    </w:p>
    <w:p w14:paraId="43286F54" w14:textId="2FEDBB3B" w:rsidR="007F73AB" w:rsidRPr="00CA0642" w:rsidRDefault="007F73AB" w:rsidP="00CA0642">
      <w:pPr>
        <w:spacing w:after="120" w:line="360" w:lineRule="auto"/>
        <w:jc w:val="both"/>
        <w:rPr>
          <w:sz w:val="24"/>
          <w:szCs w:val="24"/>
        </w:rPr>
      </w:pPr>
      <w:r w:rsidRPr="00A844F8">
        <w:rPr>
          <w:sz w:val="24"/>
          <w:szCs w:val="24"/>
        </w:rPr>
        <w:t xml:space="preserve">V - </w:t>
      </w:r>
      <w:proofErr w:type="gramStart"/>
      <w:r w:rsidRPr="00A844F8">
        <w:rPr>
          <w:sz w:val="24"/>
          <w:szCs w:val="24"/>
        </w:rPr>
        <w:t>análise</w:t>
      </w:r>
      <w:proofErr w:type="gramEnd"/>
      <w:r w:rsidRPr="00A844F8">
        <w:rPr>
          <w:sz w:val="24"/>
          <w:szCs w:val="24"/>
        </w:rPr>
        <w:t xml:space="preserve"> de eventuais auditorias realizadas pelos controles interno e externo, no âmbito da fiscalização preventiva, bem como de suas conclusões e das medidas que tomaram em decorrência dessas auditorias.</w:t>
      </w:r>
    </w:p>
    <w:p w14:paraId="0143C070" w14:textId="77777777" w:rsidR="007F73AB" w:rsidRPr="00A844F8" w:rsidRDefault="007F73AB" w:rsidP="00CA0642">
      <w:pPr>
        <w:spacing w:after="120" w:line="360" w:lineRule="auto"/>
        <w:jc w:val="both"/>
        <w:rPr>
          <w:sz w:val="24"/>
          <w:szCs w:val="24"/>
        </w:rPr>
      </w:pPr>
      <w:r w:rsidRPr="00A844F8">
        <w:rPr>
          <w:b/>
          <w:sz w:val="24"/>
          <w:szCs w:val="24"/>
        </w:rPr>
        <w:t>Subcláusula Décima.</w:t>
      </w:r>
      <w:r w:rsidRPr="00A844F8">
        <w:rPr>
          <w:sz w:val="24"/>
          <w:szCs w:val="24"/>
        </w:rPr>
        <w:t xml:space="preserve"> A prestação de contas anual será considerada regular quando, da análise do Relatório Parcial de Execução do Objeto, for constatado o alcance das metas da parceria.</w:t>
      </w:r>
    </w:p>
    <w:p w14:paraId="166DFC97" w14:textId="77777777" w:rsidR="007F73AB" w:rsidRPr="00A844F8" w:rsidRDefault="007F73AB" w:rsidP="00CA0642">
      <w:pPr>
        <w:spacing w:after="120" w:line="360" w:lineRule="auto"/>
        <w:jc w:val="both"/>
        <w:rPr>
          <w:sz w:val="24"/>
          <w:szCs w:val="24"/>
        </w:rPr>
      </w:pPr>
      <w:r w:rsidRPr="00A844F8">
        <w:rPr>
          <w:b/>
          <w:sz w:val="24"/>
          <w:szCs w:val="24"/>
        </w:rPr>
        <w:t>Subcláusula Décima Primeira.</w:t>
      </w:r>
      <w:r w:rsidRPr="00A844F8">
        <w:rPr>
          <w:sz w:val="24"/>
          <w:szCs w:val="24"/>
        </w:rPr>
        <w:t xml:space="preserve"> Na hipótese de não comprovação do alcance das metas ou quando houver evidência de existência de ato irregular, o gestor da parceria, antes da emissão do relatório técnico de monitoramento e avaliação, notificará a OSC para apresentar, no prazo de até 30 (trinta) dias contados da notificação, Relatório Parcial de </w:t>
      </w:r>
      <w:r w:rsidRPr="00A844F8">
        <w:rPr>
          <w:sz w:val="24"/>
          <w:szCs w:val="24"/>
        </w:rPr>
        <w:lastRenderedPageBreak/>
        <w:t>Execução Financeira, que subsidiará a elaboração do relatório técnico de monitoramento e avaliação.</w:t>
      </w:r>
    </w:p>
    <w:p w14:paraId="0C58D5C0" w14:textId="77777777" w:rsidR="007F73AB" w:rsidRPr="00A844F8" w:rsidRDefault="007F73AB" w:rsidP="00A844F8">
      <w:pPr>
        <w:spacing w:line="360" w:lineRule="auto"/>
        <w:jc w:val="both"/>
        <w:rPr>
          <w:sz w:val="24"/>
          <w:szCs w:val="24"/>
        </w:rPr>
      </w:pPr>
      <w:r w:rsidRPr="00A844F8">
        <w:rPr>
          <w:b/>
          <w:sz w:val="24"/>
          <w:szCs w:val="24"/>
        </w:rPr>
        <w:t>Subcláusula Décima Segunda.</w:t>
      </w:r>
      <w:r w:rsidRPr="00A844F8">
        <w:rPr>
          <w:sz w:val="24"/>
          <w:szCs w:val="24"/>
        </w:rPr>
        <w:t xml:space="preserve"> O Relatório Anual de Execução Financeira deverá conter:</w:t>
      </w:r>
    </w:p>
    <w:p w14:paraId="568ADD3B" w14:textId="77777777" w:rsidR="007F73AB" w:rsidRPr="00A844F8" w:rsidRDefault="007F73AB" w:rsidP="00A844F8">
      <w:pPr>
        <w:pStyle w:val="Default"/>
        <w:spacing w:line="360" w:lineRule="auto"/>
        <w:jc w:val="both"/>
        <w:rPr>
          <w:color w:val="auto"/>
        </w:rPr>
      </w:pPr>
      <w:r w:rsidRPr="00A844F8">
        <w:rPr>
          <w:color w:val="auto"/>
        </w:rPr>
        <w:t xml:space="preserve">I - </w:t>
      </w:r>
      <w:proofErr w:type="gramStart"/>
      <w:r w:rsidRPr="00A844F8">
        <w:rPr>
          <w:color w:val="auto"/>
        </w:rPr>
        <w:t>relação</w:t>
      </w:r>
      <w:proofErr w:type="gramEnd"/>
      <w:r w:rsidRPr="00A844F8">
        <w:rPr>
          <w:color w:val="auto"/>
        </w:rPr>
        <w:t xml:space="preserve"> das despesas e receitas realizadas, inclusive rendimentos financeiros, que possibilitem a comprovação da observância do plano de trabalho aprovado; </w:t>
      </w:r>
    </w:p>
    <w:p w14:paraId="285613FA" w14:textId="77777777" w:rsidR="007F73AB" w:rsidRPr="00A844F8" w:rsidRDefault="007F73AB" w:rsidP="00A844F8">
      <w:pPr>
        <w:pStyle w:val="Default"/>
        <w:spacing w:line="360" w:lineRule="auto"/>
        <w:jc w:val="both"/>
        <w:rPr>
          <w:color w:val="auto"/>
        </w:rPr>
      </w:pPr>
      <w:r w:rsidRPr="00A844F8">
        <w:rPr>
          <w:color w:val="auto"/>
        </w:rPr>
        <w:t xml:space="preserve">II - </w:t>
      </w:r>
      <w:proofErr w:type="gramStart"/>
      <w:r w:rsidRPr="00A844F8">
        <w:rPr>
          <w:color w:val="auto"/>
        </w:rPr>
        <w:t>relação</w:t>
      </w:r>
      <w:proofErr w:type="gramEnd"/>
      <w:r w:rsidRPr="00A844F8">
        <w:rPr>
          <w:color w:val="auto"/>
        </w:rPr>
        <w:t xml:space="preserve"> de bens adquiridos, produzidos ou transformados, quando houver; </w:t>
      </w:r>
    </w:p>
    <w:p w14:paraId="094914BF" w14:textId="77777777" w:rsidR="007F73AB" w:rsidRPr="00A844F8" w:rsidRDefault="007F73AB" w:rsidP="00A844F8">
      <w:pPr>
        <w:pStyle w:val="Default"/>
        <w:spacing w:line="360" w:lineRule="auto"/>
        <w:jc w:val="both"/>
        <w:rPr>
          <w:color w:val="auto"/>
        </w:rPr>
      </w:pPr>
      <w:r w:rsidRPr="00A844F8">
        <w:rPr>
          <w:color w:val="auto"/>
        </w:rPr>
        <w:t xml:space="preserve">III - extrato da conta bancária específica; </w:t>
      </w:r>
    </w:p>
    <w:p w14:paraId="53AD9C55" w14:textId="77777777" w:rsidR="007F73AB" w:rsidRPr="00A844F8" w:rsidRDefault="007F73AB" w:rsidP="00A844F8">
      <w:pPr>
        <w:spacing w:line="360" w:lineRule="auto"/>
        <w:jc w:val="both"/>
        <w:rPr>
          <w:sz w:val="24"/>
          <w:szCs w:val="24"/>
        </w:rPr>
      </w:pPr>
      <w:r w:rsidRPr="00A844F8">
        <w:rPr>
          <w:sz w:val="24"/>
          <w:szCs w:val="24"/>
        </w:rPr>
        <w:t xml:space="preserve">IV - </w:t>
      </w:r>
      <w:proofErr w:type="gramStart"/>
      <w:r w:rsidRPr="00A844F8">
        <w:rPr>
          <w:sz w:val="24"/>
          <w:szCs w:val="24"/>
        </w:rPr>
        <w:t>cópia</w:t>
      </w:r>
      <w:proofErr w:type="gramEnd"/>
      <w:r w:rsidRPr="00A844F8">
        <w:rPr>
          <w:sz w:val="24"/>
          <w:szCs w:val="24"/>
        </w:rPr>
        <w:t xml:space="preserve"> simples das notas e dos comprovantes fiscais ou recibos, com data, valor, dados da organização da sociedade civil e do fornecedor, além da indicação do produto ou serviço; e</w:t>
      </w:r>
    </w:p>
    <w:p w14:paraId="46534484" w14:textId="77777777" w:rsidR="007F73AB" w:rsidRPr="00A844F8" w:rsidRDefault="007F73AB" w:rsidP="00CA0642">
      <w:pPr>
        <w:spacing w:after="120" w:line="360" w:lineRule="auto"/>
        <w:jc w:val="both"/>
        <w:rPr>
          <w:sz w:val="24"/>
          <w:szCs w:val="24"/>
        </w:rPr>
      </w:pPr>
      <w:r w:rsidRPr="00A844F8">
        <w:rPr>
          <w:sz w:val="24"/>
          <w:szCs w:val="24"/>
        </w:rPr>
        <w:t xml:space="preserve">V - </w:t>
      </w:r>
      <w:proofErr w:type="gramStart"/>
      <w:r w:rsidRPr="00A844F8">
        <w:rPr>
          <w:sz w:val="24"/>
          <w:szCs w:val="24"/>
        </w:rPr>
        <w:t>memória</w:t>
      </w:r>
      <w:proofErr w:type="gramEnd"/>
      <w:r w:rsidRPr="00A844F8">
        <w:rPr>
          <w:sz w:val="24"/>
          <w:szCs w:val="24"/>
        </w:rPr>
        <w:t xml:space="preserve"> de cálculo do rateio das despesas, nos casos em que algum item do plano de trabalho aprovado for pago proporcionalmente com recursos da parceria, para demonstrar que não houve duplicidade</w:t>
      </w:r>
    </w:p>
    <w:p w14:paraId="03B40FED" w14:textId="77777777" w:rsidR="007F73AB" w:rsidRPr="00A844F8" w:rsidRDefault="007F73AB" w:rsidP="00A844F8">
      <w:pPr>
        <w:spacing w:line="360" w:lineRule="auto"/>
        <w:jc w:val="both"/>
        <w:rPr>
          <w:sz w:val="24"/>
          <w:szCs w:val="24"/>
        </w:rPr>
      </w:pPr>
      <w:r w:rsidRPr="00A844F8">
        <w:rPr>
          <w:b/>
          <w:sz w:val="24"/>
          <w:szCs w:val="24"/>
        </w:rPr>
        <w:t>Subcláusula Décima Terceira.</w:t>
      </w:r>
      <w:r w:rsidRPr="00A844F8">
        <w:rPr>
          <w:sz w:val="24"/>
          <w:szCs w:val="24"/>
        </w:rPr>
        <w:t xml:space="preserve"> A análise do Relatório Parcial de Execução Financeira será feita pela Administração Pública e contemplará:</w:t>
      </w:r>
    </w:p>
    <w:p w14:paraId="2B63652A" w14:textId="77777777" w:rsidR="007F73AB" w:rsidRPr="00A844F8" w:rsidRDefault="007F73AB" w:rsidP="00A844F8">
      <w:pPr>
        <w:pStyle w:val="Default"/>
        <w:spacing w:line="360" w:lineRule="auto"/>
        <w:rPr>
          <w:color w:val="auto"/>
        </w:rPr>
      </w:pPr>
      <w:r w:rsidRPr="00A844F8">
        <w:rPr>
          <w:color w:val="auto"/>
        </w:rPr>
        <w:t xml:space="preserve">I - </w:t>
      </w:r>
      <w:proofErr w:type="gramStart"/>
      <w:r w:rsidRPr="00A844F8">
        <w:rPr>
          <w:color w:val="auto"/>
        </w:rPr>
        <w:t>exame</w:t>
      </w:r>
      <w:proofErr w:type="gramEnd"/>
      <w:r w:rsidRPr="00A844F8">
        <w:rPr>
          <w:color w:val="auto"/>
        </w:rPr>
        <w:t xml:space="preserve"> da conformidade das despesas constantes na relação de pagamentos com as previstas no plano de trabalho aprovado, considerando a análise da execução do objeto; e </w:t>
      </w:r>
    </w:p>
    <w:p w14:paraId="588703DA" w14:textId="77777777" w:rsidR="00CA0642" w:rsidRDefault="007F73AB" w:rsidP="00CA0642">
      <w:pPr>
        <w:spacing w:after="120" w:line="360" w:lineRule="auto"/>
        <w:jc w:val="both"/>
        <w:rPr>
          <w:sz w:val="24"/>
          <w:szCs w:val="24"/>
        </w:rPr>
      </w:pPr>
      <w:r w:rsidRPr="00A844F8">
        <w:rPr>
          <w:sz w:val="24"/>
          <w:szCs w:val="24"/>
        </w:rPr>
        <w:t xml:space="preserve">II - </w:t>
      </w:r>
      <w:proofErr w:type="gramStart"/>
      <w:r w:rsidRPr="00A844F8">
        <w:rPr>
          <w:sz w:val="24"/>
          <w:szCs w:val="24"/>
        </w:rPr>
        <w:t>verificação</w:t>
      </w:r>
      <w:proofErr w:type="gramEnd"/>
      <w:r w:rsidRPr="00A844F8">
        <w:rPr>
          <w:sz w:val="24"/>
          <w:szCs w:val="24"/>
        </w:rPr>
        <w:t xml:space="preserve"> da conciliação bancária, por meio da correlação entre as despesas da relação de pagamentos e os débitos efetuados na conta.</w:t>
      </w:r>
    </w:p>
    <w:p w14:paraId="6F567064" w14:textId="2D6360D8" w:rsidR="007F73AB" w:rsidRPr="00CA0642" w:rsidRDefault="007F73AB" w:rsidP="00CA0642">
      <w:pPr>
        <w:spacing w:after="120" w:line="360" w:lineRule="auto"/>
        <w:jc w:val="both"/>
        <w:rPr>
          <w:sz w:val="24"/>
          <w:szCs w:val="24"/>
        </w:rPr>
      </w:pPr>
      <w:r w:rsidRPr="00A844F8">
        <w:rPr>
          <w:b/>
          <w:sz w:val="24"/>
          <w:szCs w:val="24"/>
        </w:rPr>
        <w:t>Subcláusula Décima Quarta.</w:t>
      </w:r>
      <w:r w:rsidRPr="00A844F8">
        <w:rPr>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63A9D889" w14:textId="77777777" w:rsidR="007F73AB" w:rsidRPr="00A844F8" w:rsidRDefault="007F73AB" w:rsidP="00A844F8">
      <w:pPr>
        <w:spacing w:line="360" w:lineRule="auto"/>
        <w:jc w:val="both"/>
        <w:rPr>
          <w:sz w:val="24"/>
          <w:szCs w:val="24"/>
        </w:rPr>
      </w:pPr>
      <w:r w:rsidRPr="00A844F8">
        <w:rPr>
          <w:b/>
          <w:sz w:val="24"/>
          <w:szCs w:val="24"/>
        </w:rPr>
        <w:t xml:space="preserve">Subcláusula Décima Quinta. </w:t>
      </w:r>
      <w:r w:rsidRPr="00A844F8">
        <w:rPr>
          <w:sz w:val="24"/>
          <w:szCs w:val="24"/>
        </w:rPr>
        <w:t>Na hipótese de o relatório técnico de monitoramento e avaliação evidenciar irregularidade ou inexecução parcial do objeto, o gestor da parceria notificará a OSC para, no prazo de 30 (trinta) dias:</w:t>
      </w:r>
    </w:p>
    <w:p w14:paraId="3A9F0343" w14:textId="77777777" w:rsidR="007F73AB" w:rsidRPr="00A844F8" w:rsidRDefault="007F73AB" w:rsidP="00A844F8">
      <w:pPr>
        <w:pStyle w:val="PargrafodaLista"/>
        <w:numPr>
          <w:ilvl w:val="0"/>
          <w:numId w:val="13"/>
        </w:numPr>
        <w:suppressAutoHyphens/>
        <w:spacing w:line="360" w:lineRule="auto"/>
        <w:ind w:left="0" w:firstLine="0"/>
        <w:jc w:val="both"/>
        <w:rPr>
          <w:sz w:val="24"/>
          <w:szCs w:val="24"/>
        </w:rPr>
      </w:pPr>
      <w:r w:rsidRPr="00A844F8">
        <w:rPr>
          <w:sz w:val="24"/>
          <w:szCs w:val="24"/>
        </w:rPr>
        <w:t>sanar a irregularidade;</w:t>
      </w:r>
    </w:p>
    <w:p w14:paraId="014CFBDB" w14:textId="77777777" w:rsidR="007F73AB" w:rsidRPr="00A844F8" w:rsidRDefault="007F73AB" w:rsidP="00A844F8">
      <w:pPr>
        <w:pStyle w:val="PargrafodaLista"/>
        <w:numPr>
          <w:ilvl w:val="0"/>
          <w:numId w:val="13"/>
        </w:numPr>
        <w:suppressAutoHyphens/>
        <w:spacing w:line="360" w:lineRule="auto"/>
        <w:ind w:left="0" w:firstLine="0"/>
        <w:jc w:val="both"/>
        <w:rPr>
          <w:sz w:val="24"/>
          <w:szCs w:val="24"/>
        </w:rPr>
      </w:pPr>
      <w:r w:rsidRPr="00A844F8">
        <w:rPr>
          <w:sz w:val="24"/>
          <w:szCs w:val="24"/>
        </w:rPr>
        <w:t>cumprir a obrigação; ou</w:t>
      </w:r>
    </w:p>
    <w:p w14:paraId="0166C439" w14:textId="77777777" w:rsidR="007F73AB" w:rsidRPr="00A844F8" w:rsidRDefault="007F73AB" w:rsidP="00CA0642">
      <w:pPr>
        <w:pStyle w:val="PargrafodaLista"/>
        <w:numPr>
          <w:ilvl w:val="0"/>
          <w:numId w:val="13"/>
        </w:numPr>
        <w:suppressAutoHyphens/>
        <w:spacing w:after="120" w:line="360" w:lineRule="auto"/>
        <w:ind w:left="0" w:firstLine="0"/>
        <w:jc w:val="both"/>
        <w:rPr>
          <w:sz w:val="24"/>
          <w:szCs w:val="24"/>
        </w:rPr>
      </w:pPr>
      <w:r w:rsidRPr="00A844F8">
        <w:rPr>
          <w:sz w:val="24"/>
          <w:szCs w:val="24"/>
        </w:rPr>
        <w:t>apresentar justificativa para impossibilidade de saneamento da irregularidade ou cumprimento da obrigação.</w:t>
      </w:r>
    </w:p>
    <w:p w14:paraId="4D82F0D2" w14:textId="77777777" w:rsidR="007F73AB" w:rsidRPr="00A844F8" w:rsidRDefault="007F73AB" w:rsidP="00A844F8">
      <w:pPr>
        <w:spacing w:line="360" w:lineRule="auto"/>
        <w:jc w:val="both"/>
        <w:rPr>
          <w:sz w:val="24"/>
          <w:szCs w:val="24"/>
        </w:rPr>
      </w:pPr>
      <w:r w:rsidRPr="00A844F8">
        <w:rPr>
          <w:b/>
          <w:sz w:val="24"/>
          <w:szCs w:val="24"/>
        </w:rPr>
        <w:t>Subcláusula Décima Sexta.</w:t>
      </w:r>
      <w:r w:rsidRPr="00A844F8">
        <w:rPr>
          <w:sz w:val="24"/>
          <w:szCs w:val="24"/>
        </w:rPr>
        <w:t xml:space="preserve"> O gestor da parceria avaliará o cumprimento do disposto na Subcláusula anterior e atualizará o relatório técnico de monitoramento e avaliação, conforme o caso.</w:t>
      </w:r>
    </w:p>
    <w:p w14:paraId="335D98C2" w14:textId="77777777" w:rsidR="007F73AB" w:rsidRPr="00A844F8" w:rsidRDefault="007F73AB" w:rsidP="00A844F8">
      <w:pPr>
        <w:spacing w:line="360" w:lineRule="auto"/>
        <w:jc w:val="both"/>
        <w:rPr>
          <w:sz w:val="24"/>
          <w:szCs w:val="24"/>
        </w:rPr>
      </w:pPr>
    </w:p>
    <w:p w14:paraId="060200C5" w14:textId="40208827" w:rsidR="007F73AB" w:rsidRPr="00A844F8" w:rsidRDefault="007F73AB" w:rsidP="00CA0642">
      <w:pPr>
        <w:spacing w:after="120" w:line="360" w:lineRule="auto"/>
        <w:jc w:val="both"/>
        <w:rPr>
          <w:i/>
          <w:iCs/>
          <w:color w:val="FF0000"/>
          <w:sz w:val="24"/>
          <w:szCs w:val="24"/>
        </w:rPr>
      </w:pPr>
      <w:r w:rsidRPr="00A844F8">
        <w:rPr>
          <w:b/>
          <w:sz w:val="24"/>
          <w:szCs w:val="24"/>
        </w:rPr>
        <w:t xml:space="preserve">Subcláusula Décima Sétima. </w:t>
      </w:r>
      <w:r w:rsidRPr="00A844F8">
        <w:rPr>
          <w:sz w:val="24"/>
          <w:szCs w:val="24"/>
        </w:rPr>
        <w:t>Serão glosados os valores relacionados a metas descumpridas sem justificativa suficiente. </w:t>
      </w:r>
    </w:p>
    <w:p w14:paraId="15E42B7C" w14:textId="77777777" w:rsidR="007F73AB" w:rsidRPr="00A844F8" w:rsidRDefault="007F73AB" w:rsidP="00A844F8">
      <w:pPr>
        <w:spacing w:line="360" w:lineRule="auto"/>
        <w:jc w:val="both"/>
        <w:rPr>
          <w:sz w:val="24"/>
          <w:szCs w:val="24"/>
        </w:rPr>
      </w:pPr>
      <w:r w:rsidRPr="00A844F8">
        <w:rPr>
          <w:b/>
          <w:sz w:val="24"/>
          <w:szCs w:val="24"/>
        </w:rPr>
        <w:t>Subcláusula Décima Oitava.</w:t>
      </w:r>
      <w:r w:rsidRPr="00A844F8">
        <w:rPr>
          <w:sz w:val="24"/>
          <w:szCs w:val="24"/>
        </w:rPr>
        <w:t xml:space="preserve"> Se persistir a irregularidade ou inexecução parcial do objeto, o relatório técnico de monitoramento e avaliação:</w:t>
      </w:r>
    </w:p>
    <w:p w14:paraId="528E974D" w14:textId="77777777" w:rsidR="007F73AB" w:rsidRPr="00A844F8" w:rsidRDefault="007F73AB" w:rsidP="00FC40F8">
      <w:pPr>
        <w:pStyle w:val="PargrafodaLista"/>
        <w:numPr>
          <w:ilvl w:val="0"/>
          <w:numId w:val="14"/>
        </w:numPr>
        <w:suppressAutoHyphens/>
        <w:spacing w:line="360" w:lineRule="auto"/>
        <w:jc w:val="both"/>
        <w:rPr>
          <w:sz w:val="24"/>
          <w:szCs w:val="24"/>
        </w:rPr>
      </w:pPr>
      <w:r w:rsidRPr="00A844F8">
        <w:rPr>
          <w:sz w:val="24"/>
          <w:szCs w:val="24"/>
        </w:rPr>
        <w:t>caso conclua pela continuidade da parceria, deverá determinar:</w:t>
      </w:r>
    </w:p>
    <w:p w14:paraId="434F3C1D" w14:textId="77777777" w:rsidR="007F73AB" w:rsidRPr="00A844F8" w:rsidRDefault="007F73AB" w:rsidP="00A844F8">
      <w:pPr>
        <w:pStyle w:val="PargrafodaLista"/>
        <w:numPr>
          <w:ilvl w:val="0"/>
          <w:numId w:val="6"/>
        </w:numPr>
        <w:suppressAutoHyphens/>
        <w:spacing w:line="360" w:lineRule="auto"/>
        <w:ind w:left="0" w:firstLine="0"/>
        <w:jc w:val="both"/>
        <w:rPr>
          <w:sz w:val="24"/>
          <w:szCs w:val="24"/>
        </w:rPr>
      </w:pPr>
      <w:r w:rsidRPr="00A844F8">
        <w:rPr>
          <w:sz w:val="24"/>
          <w:szCs w:val="24"/>
        </w:rPr>
        <w:t>a devolução dos recursos financeiros relacionados à irregularidade ou inexecução apurada ou à prestação de contas não apresentada; e</w:t>
      </w:r>
    </w:p>
    <w:p w14:paraId="51C207E4" w14:textId="77777777" w:rsidR="007F73AB" w:rsidRPr="00A844F8" w:rsidRDefault="007F73AB" w:rsidP="00A844F8">
      <w:pPr>
        <w:pStyle w:val="PargrafodaLista"/>
        <w:numPr>
          <w:ilvl w:val="0"/>
          <w:numId w:val="6"/>
        </w:numPr>
        <w:suppressAutoHyphens/>
        <w:spacing w:line="360" w:lineRule="auto"/>
        <w:ind w:left="0" w:firstLine="0"/>
        <w:jc w:val="both"/>
        <w:rPr>
          <w:sz w:val="24"/>
          <w:szCs w:val="24"/>
        </w:rPr>
      </w:pPr>
      <w:r w:rsidRPr="00A844F8">
        <w:rPr>
          <w:sz w:val="24"/>
          <w:szCs w:val="24"/>
        </w:rPr>
        <w:t xml:space="preserve">a retenção das parcelas dos recursos, nos termos do art. 54 do </w:t>
      </w:r>
      <w:r w:rsidRPr="00A844F8">
        <w:rPr>
          <w:bCs/>
          <w:sz w:val="24"/>
          <w:szCs w:val="24"/>
        </w:rPr>
        <w:t>Decreto nº 13.996/2021</w:t>
      </w:r>
      <w:r w:rsidRPr="00A844F8">
        <w:rPr>
          <w:sz w:val="24"/>
          <w:szCs w:val="24"/>
        </w:rPr>
        <w:t>; ou</w:t>
      </w:r>
    </w:p>
    <w:p w14:paraId="1E80AE5E" w14:textId="77777777" w:rsidR="007F73AB" w:rsidRPr="00A844F8" w:rsidRDefault="007F73AB" w:rsidP="00CA0642">
      <w:pPr>
        <w:pStyle w:val="PargrafodaLista"/>
        <w:numPr>
          <w:ilvl w:val="0"/>
          <w:numId w:val="14"/>
        </w:numPr>
        <w:suppressAutoHyphens/>
        <w:spacing w:line="360" w:lineRule="auto"/>
        <w:jc w:val="both"/>
        <w:rPr>
          <w:sz w:val="24"/>
          <w:szCs w:val="24"/>
        </w:rPr>
      </w:pPr>
      <w:r w:rsidRPr="00A844F8">
        <w:rPr>
          <w:sz w:val="24"/>
          <w:szCs w:val="24"/>
        </w:rPr>
        <w:t>caso conclua pela rescisão unilateral da parceria, deverá determinar:</w:t>
      </w:r>
    </w:p>
    <w:p w14:paraId="49ADFD3A" w14:textId="77777777" w:rsidR="007F73AB" w:rsidRPr="00A844F8" w:rsidRDefault="007F73AB" w:rsidP="00A844F8">
      <w:pPr>
        <w:pStyle w:val="PargrafodaLista"/>
        <w:numPr>
          <w:ilvl w:val="0"/>
          <w:numId w:val="7"/>
        </w:numPr>
        <w:suppressAutoHyphens/>
        <w:spacing w:line="360" w:lineRule="auto"/>
        <w:ind w:left="0" w:firstLine="0"/>
        <w:jc w:val="both"/>
        <w:rPr>
          <w:sz w:val="24"/>
          <w:szCs w:val="24"/>
        </w:rPr>
      </w:pPr>
      <w:r w:rsidRPr="00A844F8">
        <w:rPr>
          <w:sz w:val="24"/>
          <w:szCs w:val="24"/>
        </w:rPr>
        <w:t>a devolução dos valores repassados relacionados à irregularidade ou inexecução apurada ou à prestação de contas não apresentada; e</w:t>
      </w:r>
    </w:p>
    <w:p w14:paraId="32D872F0" w14:textId="77777777" w:rsidR="007F73AB" w:rsidRPr="00A844F8" w:rsidRDefault="007F73AB" w:rsidP="00FC40F8">
      <w:pPr>
        <w:pStyle w:val="PargrafodaLista"/>
        <w:numPr>
          <w:ilvl w:val="0"/>
          <w:numId w:val="7"/>
        </w:numPr>
        <w:suppressAutoHyphens/>
        <w:spacing w:after="120" w:line="360" w:lineRule="auto"/>
        <w:ind w:left="0" w:firstLine="0"/>
        <w:jc w:val="both"/>
        <w:rPr>
          <w:sz w:val="24"/>
          <w:szCs w:val="24"/>
        </w:rPr>
      </w:pPr>
      <w:r w:rsidRPr="00A844F8">
        <w:rPr>
          <w:sz w:val="24"/>
          <w:szCs w:val="24"/>
        </w:rPr>
        <w:t>a instauração de tomada de contas especial, se não houver a devolução de que trata a alínea “a” no prazo determinado.</w:t>
      </w:r>
    </w:p>
    <w:p w14:paraId="7D9E333C" w14:textId="438217C3" w:rsidR="007F73AB" w:rsidRPr="00A844F8" w:rsidRDefault="007F73AB" w:rsidP="00FC40F8">
      <w:pPr>
        <w:spacing w:after="120" w:line="360" w:lineRule="auto"/>
        <w:jc w:val="both"/>
        <w:rPr>
          <w:sz w:val="24"/>
          <w:szCs w:val="24"/>
        </w:rPr>
      </w:pPr>
      <w:r w:rsidRPr="00A844F8">
        <w:rPr>
          <w:b/>
          <w:sz w:val="24"/>
          <w:szCs w:val="24"/>
        </w:rPr>
        <w:t>Subcláusula Décima No</w:t>
      </w:r>
      <w:r w:rsidR="000C1476" w:rsidRPr="00A844F8">
        <w:rPr>
          <w:b/>
          <w:sz w:val="24"/>
          <w:szCs w:val="24"/>
        </w:rPr>
        <w:t>n</w:t>
      </w:r>
      <w:r w:rsidRPr="00A844F8">
        <w:rPr>
          <w:b/>
          <w:sz w:val="24"/>
          <w:szCs w:val="24"/>
        </w:rPr>
        <w:t xml:space="preserve">a. </w:t>
      </w:r>
      <w:r w:rsidRPr="00A844F8">
        <w:rPr>
          <w:sz w:val="24"/>
          <w:szCs w:val="24"/>
        </w:rPr>
        <w:t xml:space="preserve">O relatório previsto na </w:t>
      </w:r>
      <w:r w:rsidRPr="00A844F8">
        <w:rPr>
          <w:bCs/>
          <w:sz w:val="24"/>
          <w:szCs w:val="24"/>
        </w:rPr>
        <w:t>Subcláusula Décima Oitava</w:t>
      </w:r>
      <w:r w:rsidRPr="00A844F8">
        <w:rPr>
          <w:sz w:val="24"/>
          <w:szCs w:val="24"/>
        </w:rPr>
        <w:t xml:space="preserve"> será submetido à comissão de monitoramento e avaliação designada, que o homologará ou elaborará parecer superando a manifestação do gestor, no período de 30 (trinta) dias do seu recebimento, prorrogáveis, motivadamente, por igual período, independentemente da obrigatoriedade de apresentação da prestação de contas devida pela organização da sociedade civil.</w:t>
      </w:r>
    </w:p>
    <w:p w14:paraId="2D22BF33" w14:textId="77777777" w:rsidR="007F73AB" w:rsidRPr="00A844F8" w:rsidRDefault="007F73AB" w:rsidP="00A844F8">
      <w:pPr>
        <w:spacing w:line="360" w:lineRule="auto"/>
        <w:jc w:val="both"/>
        <w:rPr>
          <w:sz w:val="24"/>
          <w:szCs w:val="24"/>
        </w:rPr>
      </w:pPr>
      <w:r w:rsidRPr="00A844F8">
        <w:rPr>
          <w:b/>
          <w:sz w:val="24"/>
          <w:szCs w:val="24"/>
        </w:rPr>
        <w:t>Subcláusula Vigésima.</w:t>
      </w:r>
      <w:r w:rsidRPr="00A844F8">
        <w:rPr>
          <w:sz w:val="24"/>
          <w:szCs w:val="24"/>
        </w:rPr>
        <w:t xml:space="preserve"> O gestor da parceria deverá adotar as providências constantes do relatório técnico de monitoramento e avaliação homologado pela comissão de monitoramento e avaliação, sendo que as sanções previstas neste instrumento poderão ser aplicadas independentemente das providências adotadas.</w:t>
      </w:r>
    </w:p>
    <w:p w14:paraId="136951E3" w14:textId="77777777" w:rsidR="007F73AB" w:rsidRPr="00A844F8" w:rsidRDefault="007F73AB" w:rsidP="00A844F8">
      <w:pPr>
        <w:spacing w:line="360" w:lineRule="auto"/>
        <w:jc w:val="both"/>
        <w:rPr>
          <w:b/>
          <w:sz w:val="24"/>
          <w:szCs w:val="24"/>
        </w:rPr>
      </w:pPr>
    </w:p>
    <w:p w14:paraId="4A771EB9" w14:textId="6075F4E3" w:rsidR="007F73AB" w:rsidRPr="00A844F8" w:rsidRDefault="007F73AB" w:rsidP="00A844F8">
      <w:pPr>
        <w:spacing w:line="360" w:lineRule="auto"/>
        <w:jc w:val="both"/>
        <w:rPr>
          <w:b/>
          <w:sz w:val="24"/>
          <w:szCs w:val="24"/>
        </w:rPr>
      </w:pPr>
      <w:r w:rsidRPr="00A844F8">
        <w:rPr>
          <w:b/>
          <w:sz w:val="24"/>
          <w:szCs w:val="24"/>
        </w:rPr>
        <w:t>CLÁUSULA DÉCIMA S</w:t>
      </w:r>
      <w:r w:rsidR="009332F1" w:rsidRPr="00A844F8">
        <w:rPr>
          <w:b/>
          <w:sz w:val="24"/>
          <w:szCs w:val="24"/>
        </w:rPr>
        <w:t>ÉTIMA</w:t>
      </w:r>
      <w:r w:rsidRPr="00A844F8">
        <w:rPr>
          <w:b/>
          <w:sz w:val="24"/>
          <w:szCs w:val="24"/>
        </w:rPr>
        <w:t xml:space="preserve"> – DA PRESTAÇÃO DE CONTAS FINAL</w:t>
      </w:r>
    </w:p>
    <w:p w14:paraId="47A1262C" w14:textId="77777777" w:rsidR="007F73AB" w:rsidRPr="00A844F8" w:rsidRDefault="007F73AB" w:rsidP="00A844F8">
      <w:pPr>
        <w:spacing w:line="360" w:lineRule="auto"/>
        <w:jc w:val="both"/>
        <w:rPr>
          <w:bCs/>
          <w:sz w:val="24"/>
          <w:szCs w:val="24"/>
        </w:rPr>
      </w:pPr>
      <w:r w:rsidRPr="00A844F8">
        <w:rPr>
          <w:bCs/>
          <w:sz w:val="24"/>
          <w:szCs w:val="24"/>
        </w:rPr>
        <w:t xml:space="preserve">A OSC prestará contas da boa e regular aplicação dos recursos recebidos, observando-se as regras previstas nos </w:t>
      </w:r>
      <w:proofErr w:type="spellStart"/>
      <w:r w:rsidRPr="00A844F8">
        <w:rPr>
          <w:bCs/>
          <w:sz w:val="24"/>
          <w:szCs w:val="24"/>
        </w:rPr>
        <w:t>arts</w:t>
      </w:r>
      <w:proofErr w:type="spellEnd"/>
      <w:r w:rsidRPr="00A844F8">
        <w:rPr>
          <w:bCs/>
          <w:sz w:val="24"/>
          <w:szCs w:val="24"/>
        </w:rPr>
        <w:t xml:space="preserve">. 63 a 72 da Lei nº 13.019, de 2014, e nos </w:t>
      </w:r>
      <w:proofErr w:type="spellStart"/>
      <w:r w:rsidRPr="00A844F8">
        <w:rPr>
          <w:bCs/>
          <w:sz w:val="24"/>
          <w:szCs w:val="24"/>
        </w:rPr>
        <w:t>arts</w:t>
      </w:r>
      <w:proofErr w:type="spellEnd"/>
      <w:r w:rsidRPr="00A844F8">
        <w:rPr>
          <w:bCs/>
          <w:sz w:val="24"/>
          <w:szCs w:val="24"/>
        </w:rPr>
        <w:t xml:space="preserve">. 81 a 86 e 89 a 96 do </w:t>
      </w:r>
      <w:proofErr w:type="spellStart"/>
      <w:r w:rsidRPr="00A844F8">
        <w:rPr>
          <w:bCs/>
          <w:sz w:val="24"/>
          <w:szCs w:val="24"/>
        </w:rPr>
        <w:t>do</w:t>
      </w:r>
      <w:proofErr w:type="spellEnd"/>
      <w:r w:rsidRPr="00A844F8">
        <w:rPr>
          <w:bCs/>
          <w:sz w:val="24"/>
          <w:szCs w:val="24"/>
        </w:rPr>
        <w:t xml:space="preserve"> Decreto nº 13.996/2021, além das cláusulas constantes deste instrumento e do plano de trabalho.</w:t>
      </w:r>
    </w:p>
    <w:p w14:paraId="3E709ECD" w14:textId="77777777" w:rsidR="00D1755D" w:rsidRPr="00A844F8" w:rsidRDefault="00D1755D" w:rsidP="00A844F8">
      <w:pPr>
        <w:spacing w:line="360" w:lineRule="auto"/>
        <w:jc w:val="both"/>
        <w:rPr>
          <w:b/>
          <w:sz w:val="24"/>
          <w:szCs w:val="24"/>
        </w:rPr>
      </w:pPr>
    </w:p>
    <w:p w14:paraId="14F426F7" w14:textId="34DDDCE9" w:rsidR="007F73AB" w:rsidRPr="00A844F8" w:rsidRDefault="007F73AB" w:rsidP="00FD5263">
      <w:pPr>
        <w:spacing w:after="120" w:line="360" w:lineRule="auto"/>
        <w:jc w:val="both"/>
        <w:rPr>
          <w:sz w:val="24"/>
          <w:szCs w:val="24"/>
        </w:rPr>
      </w:pPr>
      <w:r w:rsidRPr="00A844F8">
        <w:rPr>
          <w:b/>
          <w:sz w:val="24"/>
          <w:szCs w:val="24"/>
        </w:rPr>
        <w:lastRenderedPageBreak/>
        <w:t>Subcláusula Primeira.</w:t>
      </w:r>
      <w:r w:rsidRPr="00A844F8">
        <w:rPr>
          <w:sz w:val="24"/>
          <w:szCs w:val="24"/>
        </w:rPr>
        <w:t xml:space="preserve"> A prestação de contas terá o objetivo de demonstrar e verificar resultados e deverá conter elementos que permitam avaliar a execução do objeto e o alcance das metas. A prestação de contas apresentada pela OSC deverá conter elementos que permitam à Administração Pública avaliar o andamento ou concluir que o seu objeto foi executado conforme pactuado, com a descrição pormenorizada das atividades realizadas e a comprovação do alcance das metas e dos resultados esperados, até o período de que trata a prestação de contas. </w:t>
      </w:r>
    </w:p>
    <w:p w14:paraId="6ACED6C5" w14:textId="77777777" w:rsidR="007F73AB" w:rsidRPr="00A844F8" w:rsidRDefault="007F73AB" w:rsidP="00FD5263">
      <w:pPr>
        <w:spacing w:after="120" w:line="360" w:lineRule="auto"/>
        <w:jc w:val="both"/>
        <w:rPr>
          <w:sz w:val="24"/>
          <w:szCs w:val="24"/>
        </w:rPr>
      </w:pPr>
      <w:r w:rsidRPr="00A844F8">
        <w:rPr>
          <w:b/>
          <w:sz w:val="24"/>
          <w:szCs w:val="24"/>
        </w:rPr>
        <w:t xml:space="preserve">Subcláusula Segunda. </w:t>
      </w:r>
      <w:r w:rsidRPr="00A844F8">
        <w:rPr>
          <w:sz w:val="24"/>
          <w:szCs w:val="24"/>
        </w:rPr>
        <w:t>A prestação de contas final consistirá em relatório final de execução do objeto e relatório final de execução financeira, compreendendo todo o período da parceria, apresentados pela organização da sociedade civil no prazo de até 90 (noventa) dias após o término da vigência da parceria.</w:t>
      </w:r>
    </w:p>
    <w:p w14:paraId="6627DD05" w14:textId="77777777" w:rsidR="007F73AB" w:rsidRPr="00A844F8" w:rsidRDefault="007F73AB" w:rsidP="00A844F8">
      <w:pPr>
        <w:spacing w:line="360" w:lineRule="auto"/>
        <w:jc w:val="both"/>
        <w:rPr>
          <w:sz w:val="24"/>
          <w:szCs w:val="24"/>
        </w:rPr>
      </w:pPr>
      <w:r w:rsidRPr="00A844F8">
        <w:rPr>
          <w:b/>
          <w:sz w:val="24"/>
          <w:szCs w:val="24"/>
        </w:rPr>
        <w:t>Subcláusula Terceira.</w:t>
      </w:r>
      <w:r w:rsidRPr="00A844F8">
        <w:rPr>
          <w:sz w:val="24"/>
          <w:szCs w:val="24"/>
        </w:rPr>
        <w:t xml:space="preserve"> O Relatório Final de Execução do Objeto conterá:</w:t>
      </w:r>
    </w:p>
    <w:p w14:paraId="7D0538E3" w14:textId="77777777" w:rsidR="007F73AB" w:rsidRPr="00A844F8" w:rsidRDefault="007F73AB" w:rsidP="00A844F8">
      <w:pPr>
        <w:pStyle w:val="Default"/>
        <w:spacing w:line="360" w:lineRule="auto"/>
        <w:rPr>
          <w:color w:val="auto"/>
        </w:rPr>
      </w:pPr>
      <w:r w:rsidRPr="00A844F8">
        <w:rPr>
          <w:color w:val="auto"/>
        </w:rPr>
        <w:t xml:space="preserve">I - </w:t>
      </w:r>
      <w:proofErr w:type="gramStart"/>
      <w:r w:rsidRPr="00A844F8">
        <w:rPr>
          <w:color w:val="auto"/>
        </w:rPr>
        <w:t>descrição</w:t>
      </w:r>
      <w:proofErr w:type="gramEnd"/>
      <w:r w:rsidRPr="00A844F8">
        <w:rPr>
          <w:color w:val="auto"/>
        </w:rPr>
        <w:t xml:space="preserve"> das ações desenvolvidas para o cumprimento do objeto, para demonstrar o alcance das metas e dos resultados esperados no período de que trata a prestação de contas; </w:t>
      </w:r>
    </w:p>
    <w:p w14:paraId="4C644BE2" w14:textId="77777777" w:rsidR="007F73AB" w:rsidRPr="00A844F8" w:rsidRDefault="007F73AB" w:rsidP="00A844F8">
      <w:pPr>
        <w:pStyle w:val="Default"/>
        <w:spacing w:line="360" w:lineRule="auto"/>
        <w:rPr>
          <w:color w:val="auto"/>
        </w:rPr>
      </w:pPr>
      <w:r w:rsidRPr="00A844F8">
        <w:rPr>
          <w:color w:val="auto"/>
        </w:rPr>
        <w:t xml:space="preserve">II - </w:t>
      </w:r>
      <w:proofErr w:type="gramStart"/>
      <w:r w:rsidRPr="00A844F8">
        <w:rPr>
          <w:color w:val="auto"/>
        </w:rPr>
        <w:t>documentos</w:t>
      </w:r>
      <w:proofErr w:type="gramEnd"/>
      <w:r w:rsidRPr="00A844F8">
        <w:rPr>
          <w:color w:val="auto"/>
        </w:rPr>
        <w:t xml:space="preserve"> de comprovação do cumprimento do objeto, tais como </w:t>
      </w:r>
      <w:proofErr w:type="spellStart"/>
      <w:r w:rsidRPr="00A844F8">
        <w:rPr>
          <w:color w:val="auto"/>
        </w:rPr>
        <w:t>listas</w:t>
      </w:r>
      <w:proofErr w:type="spellEnd"/>
      <w:r w:rsidRPr="00A844F8">
        <w:rPr>
          <w:color w:val="auto"/>
        </w:rPr>
        <w:t xml:space="preserve"> de presença, fotos, depoimentos, vídeos e outros suportes; </w:t>
      </w:r>
    </w:p>
    <w:p w14:paraId="5C6401C1" w14:textId="77777777" w:rsidR="00FD5263" w:rsidRDefault="007F73AB" w:rsidP="00FD5263">
      <w:pPr>
        <w:pStyle w:val="Default"/>
        <w:spacing w:line="360" w:lineRule="auto"/>
        <w:rPr>
          <w:color w:val="auto"/>
        </w:rPr>
      </w:pPr>
      <w:r w:rsidRPr="00A844F8">
        <w:rPr>
          <w:color w:val="auto"/>
        </w:rPr>
        <w:t xml:space="preserve">III - documentos de comprovação do cumprimento da contrapartida em bens ou serviços, quando houver; e </w:t>
      </w:r>
    </w:p>
    <w:p w14:paraId="6606C67F" w14:textId="2886F4A4" w:rsidR="007F73AB" w:rsidRPr="00A844F8" w:rsidRDefault="007F73AB" w:rsidP="00FD5263">
      <w:pPr>
        <w:pStyle w:val="Default"/>
        <w:spacing w:line="360" w:lineRule="auto"/>
      </w:pPr>
      <w:r w:rsidRPr="00A844F8">
        <w:t xml:space="preserve">IV - </w:t>
      </w:r>
      <w:proofErr w:type="gramStart"/>
      <w:r w:rsidRPr="00A844F8">
        <w:t>documentos</w:t>
      </w:r>
      <w:proofErr w:type="gramEnd"/>
      <w:r w:rsidRPr="00A844F8">
        <w:t xml:space="preserve"> sobre o grau de satisfação do público-alvo. </w:t>
      </w:r>
    </w:p>
    <w:p w14:paraId="5EB39FA3" w14:textId="77777777" w:rsidR="007F73AB" w:rsidRPr="00A844F8" w:rsidRDefault="007F73AB" w:rsidP="00A844F8">
      <w:pPr>
        <w:pStyle w:val="padro"/>
        <w:spacing w:line="360" w:lineRule="auto"/>
        <w:contextualSpacing/>
        <w:jc w:val="both"/>
      </w:pPr>
      <w:r w:rsidRPr="00A844F8">
        <w:rPr>
          <w:b/>
        </w:rPr>
        <w:t>Subcláusula Quarta.</w:t>
      </w:r>
      <w:r w:rsidRPr="00A844F8">
        <w:t xml:space="preserve"> Nos casos em que não tiver sido realizada pesquisa de satisfação, a organização da sociedade civil deverá apresentar declaração de entidade pública ou privada local, manifestação do conselho setorial ou outro documento que sirva para expor o grau de satisfação do público-alvo.</w:t>
      </w:r>
    </w:p>
    <w:p w14:paraId="1CA1FDD1" w14:textId="77777777" w:rsidR="007F73AB" w:rsidRPr="00A844F8" w:rsidRDefault="007F73AB" w:rsidP="00A844F8">
      <w:pPr>
        <w:pStyle w:val="padro"/>
        <w:spacing w:line="360" w:lineRule="auto"/>
        <w:contextualSpacing/>
        <w:jc w:val="both"/>
      </w:pPr>
      <w:r w:rsidRPr="00A844F8">
        <w:rPr>
          <w:b/>
        </w:rPr>
        <w:t>Subcláusula Quinta.</w:t>
      </w:r>
      <w:r w:rsidRPr="00A844F8">
        <w:t xml:space="preserve"> O Relatório Final de Execução do Objeto deverá, ainda, fornecer elementos para avaliação:</w:t>
      </w:r>
    </w:p>
    <w:p w14:paraId="0D92EE2E" w14:textId="77777777" w:rsidR="007F73AB" w:rsidRPr="00A844F8" w:rsidRDefault="007F73AB" w:rsidP="00A844F8">
      <w:pPr>
        <w:pStyle w:val="PargrafodaLista"/>
        <w:numPr>
          <w:ilvl w:val="0"/>
          <w:numId w:val="16"/>
        </w:numPr>
        <w:suppressAutoHyphens/>
        <w:spacing w:line="360" w:lineRule="auto"/>
        <w:ind w:left="0" w:firstLine="0"/>
        <w:jc w:val="both"/>
        <w:rPr>
          <w:sz w:val="24"/>
          <w:szCs w:val="24"/>
        </w:rPr>
      </w:pPr>
      <w:r w:rsidRPr="00A844F8">
        <w:rPr>
          <w:sz w:val="24"/>
          <w:szCs w:val="24"/>
        </w:rPr>
        <w:t>dos resultados alcançados e seus benefícios;</w:t>
      </w:r>
    </w:p>
    <w:p w14:paraId="58C8177A" w14:textId="77777777" w:rsidR="007F73AB" w:rsidRPr="00A844F8" w:rsidRDefault="007F73AB" w:rsidP="00A844F8">
      <w:pPr>
        <w:pStyle w:val="PargrafodaLista"/>
        <w:numPr>
          <w:ilvl w:val="0"/>
          <w:numId w:val="16"/>
        </w:numPr>
        <w:suppressAutoHyphens/>
        <w:spacing w:line="360" w:lineRule="auto"/>
        <w:ind w:left="0" w:firstLine="0"/>
        <w:jc w:val="both"/>
        <w:rPr>
          <w:sz w:val="24"/>
          <w:szCs w:val="24"/>
        </w:rPr>
      </w:pPr>
      <w:r w:rsidRPr="00A844F8">
        <w:rPr>
          <w:sz w:val="24"/>
          <w:szCs w:val="24"/>
        </w:rPr>
        <w:t>dos impactos econômicos ou sociais das ações desenvolvidas;</w:t>
      </w:r>
    </w:p>
    <w:p w14:paraId="0F398914" w14:textId="77777777" w:rsidR="007F73AB" w:rsidRPr="00A844F8" w:rsidRDefault="007F73AB" w:rsidP="00A844F8">
      <w:pPr>
        <w:pStyle w:val="PargrafodaLista"/>
        <w:numPr>
          <w:ilvl w:val="0"/>
          <w:numId w:val="16"/>
        </w:numPr>
        <w:suppressAutoHyphens/>
        <w:spacing w:line="360" w:lineRule="auto"/>
        <w:ind w:left="0" w:firstLine="0"/>
        <w:jc w:val="both"/>
        <w:rPr>
          <w:sz w:val="24"/>
          <w:szCs w:val="24"/>
        </w:rPr>
      </w:pPr>
      <w:r w:rsidRPr="00A844F8">
        <w:rPr>
          <w:sz w:val="24"/>
          <w:szCs w:val="24"/>
        </w:rPr>
        <w:t>do grau de satisfação do público-alvo, que poderá ser indicado por meio de pesquisa de satisfação, declaração de entidade pública ou privada local e declaração do conselho de política pública setorial, entre outros; e</w:t>
      </w:r>
    </w:p>
    <w:p w14:paraId="2D4C6B01" w14:textId="77777777" w:rsidR="007F73AB" w:rsidRPr="00A844F8" w:rsidRDefault="007F73AB" w:rsidP="00FD5263">
      <w:pPr>
        <w:pStyle w:val="PargrafodaLista"/>
        <w:numPr>
          <w:ilvl w:val="0"/>
          <w:numId w:val="16"/>
        </w:numPr>
        <w:suppressAutoHyphens/>
        <w:spacing w:after="120" w:line="360" w:lineRule="auto"/>
        <w:ind w:left="0" w:firstLine="0"/>
        <w:jc w:val="both"/>
        <w:rPr>
          <w:sz w:val="24"/>
          <w:szCs w:val="24"/>
        </w:rPr>
      </w:pPr>
      <w:r w:rsidRPr="00A844F8">
        <w:rPr>
          <w:sz w:val="24"/>
          <w:szCs w:val="24"/>
        </w:rPr>
        <w:lastRenderedPageBreak/>
        <w:t>da possibilidade de sustentabilidade das ações após a conclusão do objeto.</w:t>
      </w:r>
    </w:p>
    <w:p w14:paraId="2D4585A4" w14:textId="77777777" w:rsidR="007F73AB" w:rsidRPr="00A844F8" w:rsidRDefault="007F73AB" w:rsidP="00FD5263">
      <w:pPr>
        <w:spacing w:after="120" w:line="360" w:lineRule="auto"/>
        <w:jc w:val="both"/>
        <w:rPr>
          <w:sz w:val="24"/>
          <w:szCs w:val="24"/>
        </w:rPr>
      </w:pPr>
      <w:r w:rsidRPr="00A844F8">
        <w:rPr>
          <w:b/>
          <w:sz w:val="24"/>
          <w:szCs w:val="24"/>
        </w:rPr>
        <w:t>Subcláusula Sexta.</w:t>
      </w:r>
      <w:r w:rsidRPr="00A844F8">
        <w:rPr>
          <w:sz w:val="24"/>
          <w:szCs w:val="24"/>
        </w:rPr>
        <w:t xml:space="preserve"> As informações de que trata a Subcláusula anterior serão fornecidas por meio da apresentação de documentos e por outros meios previstos no plano de trabalho, conforme definido no inciso IV do </w:t>
      </w:r>
      <w:r w:rsidRPr="00A844F8">
        <w:rPr>
          <w:b/>
          <w:sz w:val="24"/>
          <w:szCs w:val="24"/>
        </w:rPr>
        <w:t>caput</w:t>
      </w:r>
      <w:r w:rsidRPr="00A844F8">
        <w:rPr>
          <w:sz w:val="24"/>
          <w:szCs w:val="24"/>
        </w:rPr>
        <w:t xml:space="preserve"> do art. 40 do </w:t>
      </w:r>
      <w:r w:rsidRPr="00A844F8">
        <w:rPr>
          <w:bCs/>
          <w:sz w:val="24"/>
          <w:szCs w:val="24"/>
        </w:rPr>
        <w:t>Decreto nº 13.996/2021</w:t>
      </w:r>
      <w:r w:rsidRPr="00A844F8">
        <w:rPr>
          <w:sz w:val="24"/>
          <w:szCs w:val="24"/>
        </w:rPr>
        <w:t xml:space="preserve">. </w:t>
      </w:r>
    </w:p>
    <w:p w14:paraId="1FE07E17" w14:textId="77777777" w:rsidR="007F73AB" w:rsidRPr="00A844F8" w:rsidRDefault="007F73AB" w:rsidP="00FD5263">
      <w:pPr>
        <w:spacing w:after="120" w:line="360" w:lineRule="auto"/>
        <w:jc w:val="both"/>
        <w:rPr>
          <w:sz w:val="24"/>
          <w:szCs w:val="24"/>
        </w:rPr>
      </w:pPr>
      <w:r w:rsidRPr="00A844F8">
        <w:rPr>
          <w:b/>
          <w:sz w:val="24"/>
          <w:szCs w:val="24"/>
        </w:rPr>
        <w:t>Subcláusula Sétima.</w:t>
      </w:r>
      <w:r w:rsidRPr="00A844F8">
        <w:rPr>
          <w:sz w:val="24"/>
          <w:szCs w:val="24"/>
        </w:rPr>
        <w:t xml:space="preserve"> A análise da prestação de contas final pela Administração Pública será formalizada por meio de parecer técnico conclusivo emitido pelo gestor da parceria, que deverá verificar o cumprimento do objeto e o alcance das metas previstas no plano de trabalho.</w:t>
      </w:r>
    </w:p>
    <w:p w14:paraId="1B837F8C" w14:textId="4DD79419" w:rsidR="007F73AB" w:rsidRPr="00A844F8" w:rsidRDefault="007F73AB" w:rsidP="00FD5263">
      <w:pPr>
        <w:spacing w:after="120" w:line="360" w:lineRule="auto"/>
        <w:jc w:val="both"/>
        <w:rPr>
          <w:sz w:val="24"/>
          <w:szCs w:val="24"/>
        </w:rPr>
      </w:pPr>
      <w:r w:rsidRPr="00A844F8">
        <w:rPr>
          <w:b/>
          <w:sz w:val="24"/>
          <w:szCs w:val="24"/>
        </w:rPr>
        <w:t>Subcláusula Oitava.</w:t>
      </w:r>
      <w:r w:rsidRPr="00A844F8">
        <w:rPr>
          <w:sz w:val="24"/>
          <w:szCs w:val="24"/>
        </w:rPr>
        <w:t xml:space="preserve"> Além da análise do cumprimento do objeto e do alcance das metas previstas no plano de trabalho, o gestor da parceria, em seu parecer técnico conclusivo, avaliará a eficácia e efetividade das ações realizadas, conforme previsto art. 86, §1º, </w:t>
      </w:r>
      <w:r w:rsidRPr="00A844F8">
        <w:rPr>
          <w:iCs/>
          <w:sz w:val="24"/>
          <w:szCs w:val="24"/>
        </w:rPr>
        <w:t xml:space="preserve">do </w:t>
      </w:r>
      <w:r w:rsidRPr="00A844F8">
        <w:rPr>
          <w:bCs/>
          <w:iCs/>
          <w:sz w:val="24"/>
          <w:szCs w:val="24"/>
        </w:rPr>
        <w:t>Decreto nº 13.996/2021</w:t>
      </w:r>
      <w:r w:rsidRPr="00A844F8">
        <w:rPr>
          <w:sz w:val="24"/>
          <w:szCs w:val="24"/>
        </w:rPr>
        <w:t xml:space="preserve">, devendo mencionar os elementos referidos na </w:t>
      </w:r>
      <w:r w:rsidRPr="00A844F8">
        <w:rPr>
          <w:i/>
          <w:sz w:val="24"/>
          <w:szCs w:val="24"/>
        </w:rPr>
        <w:t>Subcláusula Quinta</w:t>
      </w:r>
      <w:r w:rsidRPr="00A844F8">
        <w:rPr>
          <w:sz w:val="24"/>
          <w:szCs w:val="24"/>
        </w:rPr>
        <w:t>.</w:t>
      </w:r>
    </w:p>
    <w:p w14:paraId="6587E049" w14:textId="77777777" w:rsidR="007F73AB" w:rsidRPr="00A844F8" w:rsidRDefault="007F73AB" w:rsidP="00A844F8">
      <w:pPr>
        <w:spacing w:line="360" w:lineRule="auto"/>
        <w:jc w:val="both"/>
        <w:rPr>
          <w:sz w:val="24"/>
          <w:szCs w:val="24"/>
        </w:rPr>
      </w:pPr>
      <w:bookmarkStart w:id="8" w:name="art56"/>
      <w:bookmarkEnd w:id="8"/>
      <w:r w:rsidRPr="00A844F8">
        <w:rPr>
          <w:b/>
          <w:sz w:val="24"/>
          <w:szCs w:val="24"/>
        </w:rPr>
        <w:t>Subcláusula Nona.</w:t>
      </w:r>
      <w:r w:rsidRPr="00A844F8">
        <w:rPr>
          <w:sz w:val="24"/>
          <w:szCs w:val="24"/>
        </w:rPr>
        <w:t xml:space="preserve"> O Relatório Final de Execução Financeira deverá conter:</w:t>
      </w:r>
    </w:p>
    <w:p w14:paraId="27D1A328" w14:textId="77777777" w:rsidR="007F73AB" w:rsidRPr="00A844F8" w:rsidRDefault="007F73AB" w:rsidP="00A844F8">
      <w:pPr>
        <w:pStyle w:val="Default"/>
        <w:spacing w:line="360" w:lineRule="auto"/>
      </w:pPr>
      <w:r w:rsidRPr="00A844F8">
        <w:t xml:space="preserve">I - </w:t>
      </w:r>
      <w:proofErr w:type="gramStart"/>
      <w:r w:rsidRPr="00A844F8">
        <w:t>relação</w:t>
      </w:r>
      <w:proofErr w:type="gramEnd"/>
      <w:r w:rsidRPr="00A844F8">
        <w:t xml:space="preserve"> das despesas e receitas realizadas, inclusive rendimentos financeiros, que possibilitem a comprovação da observância do plano de trabalho aprovado; </w:t>
      </w:r>
    </w:p>
    <w:p w14:paraId="306D0A20" w14:textId="77777777" w:rsidR="007F73AB" w:rsidRPr="00A844F8" w:rsidRDefault="007F73AB" w:rsidP="00A844F8">
      <w:pPr>
        <w:pStyle w:val="Default"/>
        <w:spacing w:line="360" w:lineRule="auto"/>
      </w:pPr>
      <w:r w:rsidRPr="00A844F8">
        <w:t xml:space="preserve">II - </w:t>
      </w:r>
      <w:proofErr w:type="gramStart"/>
      <w:r w:rsidRPr="00A844F8">
        <w:t>relação</w:t>
      </w:r>
      <w:proofErr w:type="gramEnd"/>
      <w:r w:rsidRPr="00A844F8">
        <w:t xml:space="preserve"> de bens adquiridos, produzidos ou transformados, quando houver; </w:t>
      </w:r>
    </w:p>
    <w:p w14:paraId="622A4A3C" w14:textId="77777777" w:rsidR="007F73AB" w:rsidRPr="00A844F8" w:rsidRDefault="007F73AB" w:rsidP="00A844F8">
      <w:pPr>
        <w:pStyle w:val="Default"/>
        <w:spacing w:line="360" w:lineRule="auto"/>
      </w:pPr>
      <w:r w:rsidRPr="00A844F8">
        <w:t xml:space="preserve">III - comprovante da devolução do saldo remanescente da conta bancária específica, quando houver; </w:t>
      </w:r>
    </w:p>
    <w:p w14:paraId="0B6ECD1F" w14:textId="77777777" w:rsidR="007F73AB" w:rsidRPr="00A844F8" w:rsidRDefault="007F73AB" w:rsidP="00A844F8">
      <w:pPr>
        <w:pStyle w:val="Default"/>
        <w:spacing w:line="360" w:lineRule="auto"/>
      </w:pPr>
      <w:r w:rsidRPr="00A844F8">
        <w:t xml:space="preserve">IV - </w:t>
      </w:r>
      <w:proofErr w:type="gramStart"/>
      <w:r w:rsidRPr="00A844F8">
        <w:t>extrato</w:t>
      </w:r>
      <w:proofErr w:type="gramEnd"/>
      <w:r w:rsidRPr="00A844F8">
        <w:t xml:space="preserve"> da conta bancária específica; </w:t>
      </w:r>
    </w:p>
    <w:p w14:paraId="34BFD243" w14:textId="77777777" w:rsidR="007F73AB" w:rsidRPr="00A844F8" w:rsidRDefault="007F73AB" w:rsidP="00FD5263">
      <w:pPr>
        <w:spacing w:after="120" w:line="360" w:lineRule="auto"/>
        <w:jc w:val="both"/>
        <w:rPr>
          <w:sz w:val="24"/>
          <w:szCs w:val="24"/>
        </w:rPr>
      </w:pPr>
      <w:r w:rsidRPr="00A844F8">
        <w:rPr>
          <w:sz w:val="24"/>
          <w:szCs w:val="24"/>
        </w:rPr>
        <w:t xml:space="preserve">V - </w:t>
      </w:r>
      <w:proofErr w:type="gramStart"/>
      <w:r w:rsidRPr="00A844F8">
        <w:rPr>
          <w:sz w:val="24"/>
          <w:szCs w:val="24"/>
        </w:rPr>
        <w:t>cópia</w:t>
      </w:r>
      <w:proofErr w:type="gramEnd"/>
      <w:r w:rsidRPr="00A844F8">
        <w:rPr>
          <w:sz w:val="24"/>
          <w:szCs w:val="24"/>
        </w:rPr>
        <w:t xml:space="preserve"> simples das notas e dos comprovantes fiscais ou recibos, com data, valor, dados da organização da sociedade civil e do fornecedor, além da indicação do produto ou serviço; e VI - memória de cálculo do rateio das despesas, nos casos em que algum item do plano de trabalho aprovado for pago proporcionalmente com recursos da parceria, para demonstrar que não houve duplicidade ou sobreposição de fontes de recursos no custeio de um mesmo item.</w:t>
      </w:r>
    </w:p>
    <w:p w14:paraId="0F38A882" w14:textId="77777777" w:rsidR="007F73AB" w:rsidRPr="00A844F8" w:rsidRDefault="007F73AB" w:rsidP="00FD5263">
      <w:pPr>
        <w:spacing w:after="120" w:line="360" w:lineRule="auto"/>
        <w:jc w:val="both"/>
        <w:rPr>
          <w:sz w:val="24"/>
          <w:szCs w:val="24"/>
        </w:rPr>
      </w:pPr>
      <w:r w:rsidRPr="00A844F8">
        <w:rPr>
          <w:b/>
          <w:sz w:val="24"/>
          <w:szCs w:val="24"/>
        </w:rPr>
        <w:t>Subcláusula Décima Segunda.</w:t>
      </w:r>
      <w:r w:rsidRPr="00A844F8">
        <w:rPr>
          <w:sz w:val="24"/>
          <w:szCs w:val="24"/>
        </w:rPr>
        <w:t xml:space="preserve"> Fica dispensada a apresentação do comprovante de devolução do saldo remanescente e do extrato bancário quando já constarem na plataforma eletrônica.</w:t>
      </w:r>
    </w:p>
    <w:p w14:paraId="5AD77895" w14:textId="77777777" w:rsidR="007F73AB" w:rsidRPr="00A844F8" w:rsidRDefault="007F73AB" w:rsidP="00A844F8">
      <w:pPr>
        <w:pStyle w:val="Default"/>
        <w:spacing w:line="360" w:lineRule="auto"/>
        <w:jc w:val="both"/>
      </w:pPr>
      <w:r w:rsidRPr="00A844F8">
        <w:rPr>
          <w:b/>
        </w:rPr>
        <w:t>Subcláusula Décima Terceira.</w:t>
      </w:r>
      <w:r w:rsidRPr="00A844F8">
        <w:t xml:space="preserve"> A análise do relatório de execução financeira deverá contemplar: </w:t>
      </w:r>
    </w:p>
    <w:p w14:paraId="1739C153" w14:textId="77777777" w:rsidR="007F73AB" w:rsidRPr="00A844F8" w:rsidRDefault="007F73AB" w:rsidP="00A844F8">
      <w:pPr>
        <w:pStyle w:val="Default"/>
        <w:spacing w:line="360" w:lineRule="auto"/>
        <w:jc w:val="both"/>
      </w:pPr>
      <w:r w:rsidRPr="00A844F8">
        <w:lastRenderedPageBreak/>
        <w:t xml:space="preserve">I - </w:t>
      </w:r>
      <w:proofErr w:type="gramStart"/>
      <w:r w:rsidRPr="00A844F8">
        <w:t>exame</w:t>
      </w:r>
      <w:proofErr w:type="gramEnd"/>
      <w:r w:rsidRPr="00A844F8">
        <w:t xml:space="preserve"> da conformidade das despesas constantes na relação de pagamentos com as previstas no plano de trabalho aprovado, considerando a análise da execução do objeto; e </w:t>
      </w:r>
    </w:p>
    <w:p w14:paraId="10536F60" w14:textId="54594739" w:rsidR="007F73AB" w:rsidRPr="00A844F8" w:rsidRDefault="007F73AB" w:rsidP="00FD5263">
      <w:pPr>
        <w:spacing w:after="120" w:line="360" w:lineRule="auto"/>
        <w:jc w:val="both"/>
        <w:rPr>
          <w:sz w:val="24"/>
          <w:szCs w:val="24"/>
        </w:rPr>
      </w:pPr>
      <w:r w:rsidRPr="00A844F8">
        <w:rPr>
          <w:sz w:val="24"/>
          <w:szCs w:val="24"/>
        </w:rPr>
        <w:t xml:space="preserve">II - </w:t>
      </w:r>
      <w:proofErr w:type="gramStart"/>
      <w:r w:rsidRPr="00A844F8">
        <w:rPr>
          <w:sz w:val="24"/>
          <w:szCs w:val="24"/>
        </w:rPr>
        <w:t>verificação</w:t>
      </w:r>
      <w:proofErr w:type="gramEnd"/>
      <w:r w:rsidRPr="00A844F8">
        <w:rPr>
          <w:sz w:val="24"/>
          <w:szCs w:val="24"/>
        </w:rPr>
        <w:t xml:space="preserve"> da conciliação bancária, por meio da correlação entre as despesas da relação de pagamentos e os débitos efetuados na conta.</w:t>
      </w:r>
    </w:p>
    <w:p w14:paraId="6BE46CDF" w14:textId="77777777" w:rsidR="007F73AB" w:rsidRPr="00A844F8" w:rsidRDefault="007F73AB" w:rsidP="00FD5263">
      <w:pPr>
        <w:spacing w:after="120" w:line="360" w:lineRule="auto"/>
        <w:jc w:val="both"/>
        <w:rPr>
          <w:b/>
          <w:sz w:val="24"/>
          <w:szCs w:val="24"/>
        </w:rPr>
      </w:pPr>
      <w:bookmarkStart w:id="9" w:name="art58"/>
      <w:bookmarkEnd w:id="9"/>
      <w:r w:rsidRPr="00A844F8">
        <w:rPr>
          <w:b/>
          <w:sz w:val="24"/>
          <w:szCs w:val="24"/>
        </w:rPr>
        <w:t>Subcláusula Décima Quarta.</w:t>
      </w:r>
      <w:r w:rsidRPr="00A844F8">
        <w:rPr>
          <w:sz w:val="24"/>
          <w:szCs w:val="24"/>
        </w:rPr>
        <w:t xml:space="preserve"> Os dados financeiros serão analisados com o intuito de estabelecer o nexo de causalidade entre a receita e a despesa realizada, a sua conformidade e o cumprimento das normas pertinentes (art. 64, §2º, da Lei nº 13.019, de 2014). </w:t>
      </w:r>
    </w:p>
    <w:p w14:paraId="49062779" w14:textId="77777777" w:rsidR="007F73AB" w:rsidRPr="00A844F8" w:rsidRDefault="007F73AB" w:rsidP="00A844F8">
      <w:pPr>
        <w:spacing w:line="360" w:lineRule="auto"/>
        <w:jc w:val="both"/>
        <w:rPr>
          <w:sz w:val="24"/>
          <w:szCs w:val="24"/>
        </w:rPr>
      </w:pPr>
      <w:r w:rsidRPr="00A844F8">
        <w:rPr>
          <w:b/>
          <w:sz w:val="24"/>
          <w:szCs w:val="24"/>
        </w:rPr>
        <w:t>Subcláusula Décima Quinta.</w:t>
      </w:r>
      <w:r w:rsidRPr="00A844F8">
        <w:rPr>
          <w:sz w:val="24"/>
          <w:szCs w:val="24"/>
        </w:rPr>
        <w:t xml:space="preserve"> </w:t>
      </w:r>
      <w:bookmarkStart w:id="10" w:name="art63"/>
      <w:bookmarkStart w:id="11" w:name="art64"/>
      <w:bookmarkStart w:id="12" w:name="art65"/>
      <w:bookmarkStart w:id="13" w:name="art66"/>
      <w:bookmarkEnd w:id="10"/>
      <w:bookmarkEnd w:id="11"/>
      <w:bookmarkEnd w:id="12"/>
      <w:bookmarkEnd w:id="13"/>
      <w:r w:rsidRPr="00A844F8">
        <w:rPr>
          <w:sz w:val="24"/>
          <w:szCs w:val="24"/>
        </w:rPr>
        <w:t>Observada a verdade real e os resultados alcançados, o parecer técnico emitido pelo gestor será:</w:t>
      </w:r>
    </w:p>
    <w:p w14:paraId="0A3F7B69" w14:textId="77777777" w:rsidR="007F73AB" w:rsidRPr="00A844F8" w:rsidRDefault="007F73AB" w:rsidP="00A844F8">
      <w:pPr>
        <w:spacing w:line="360" w:lineRule="auto"/>
        <w:jc w:val="both"/>
        <w:rPr>
          <w:sz w:val="24"/>
          <w:szCs w:val="24"/>
        </w:rPr>
      </w:pPr>
      <w:r w:rsidRPr="00A844F8">
        <w:rPr>
          <w:sz w:val="24"/>
          <w:szCs w:val="24"/>
        </w:rPr>
        <w:t xml:space="preserve">I – </w:t>
      </w:r>
      <w:proofErr w:type="gramStart"/>
      <w:r w:rsidRPr="00A844F8">
        <w:rPr>
          <w:sz w:val="24"/>
          <w:szCs w:val="24"/>
        </w:rPr>
        <w:t>preliminar</w:t>
      </w:r>
      <w:proofErr w:type="gramEnd"/>
      <w:r w:rsidRPr="00A844F8">
        <w:rPr>
          <w:sz w:val="24"/>
          <w:szCs w:val="24"/>
        </w:rPr>
        <w:t>, caso se verifique que o objeto não foi cumprido e que não há justificativa suficiente para que as metas não tenham sido alcançadas, bem como irregular execução financeira dos recursos, indicando:</w:t>
      </w:r>
    </w:p>
    <w:p w14:paraId="5DEC90A9" w14:textId="77777777" w:rsidR="007F73AB" w:rsidRPr="00A844F8" w:rsidRDefault="007F73AB" w:rsidP="00A844F8">
      <w:pPr>
        <w:spacing w:line="360" w:lineRule="auto"/>
        <w:jc w:val="both"/>
        <w:rPr>
          <w:sz w:val="24"/>
          <w:szCs w:val="24"/>
        </w:rPr>
      </w:pPr>
      <w:r w:rsidRPr="00A844F8">
        <w:rPr>
          <w:sz w:val="24"/>
          <w:szCs w:val="24"/>
        </w:rPr>
        <w:t>a) os valores suscetíveis de glosa ou devolução relacionados a metas descumpridas sem justificativa suficiente; e</w:t>
      </w:r>
    </w:p>
    <w:p w14:paraId="7C01E6AD" w14:textId="77777777" w:rsidR="007F73AB" w:rsidRPr="00A844F8" w:rsidRDefault="007F73AB" w:rsidP="00A844F8">
      <w:pPr>
        <w:spacing w:line="360" w:lineRule="auto"/>
        <w:jc w:val="both"/>
        <w:rPr>
          <w:sz w:val="24"/>
          <w:szCs w:val="24"/>
        </w:rPr>
      </w:pPr>
      <w:r w:rsidRPr="00A844F8">
        <w:rPr>
          <w:sz w:val="24"/>
          <w:szCs w:val="24"/>
        </w:rPr>
        <w:t>b) necessidade de notificação da organização da sociedade civil para que apresente esclarecimentos e eventuais documentos sobre o não cumprimento do objeto, alcance das metas e a irregular execução financeira.</w:t>
      </w:r>
    </w:p>
    <w:p w14:paraId="1B8D2BFD" w14:textId="77777777" w:rsidR="007F73AB" w:rsidRPr="00A844F8" w:rsidRDefault="007F73AB" w:rsidP="00A844F8">
      <w:pPr>
        <w:spacing w:line="360" w:lineRule="auto"/>
        <w:jc w:val="both"/>
        <w:rPr>
          <w:sz w:val="24"/>
          <w:szCs w:val="24"/>
        </w:rPr>
      </w:pPr>
      <w:r w:rsidRPr="00A844F8">
        <w:rPr>
          <w:sz w:val="24"/>
          <w:szCs w:val="24"/>
        </w:rPr>
        <w:t xml:space="preserve">II – </w:t>
      </w:r>
      <w:proofErr w:type="gramStart"/>
      <w:r w:rsidRPr="00A844F8">
        <w:rPr>
          <w:sz w:val="24"/>
          <w:szCs w:val="24"/>
        </w:rPr>
        <w:t>conclusivo e favorável</w:t>
      </w:r>
      <w:proofErr w:type="gramEnd"/>
      <w:r w:rsidRPr="00A844F8">
        <w:rPr>
          <w:sz w:val="24"/>
          <w:szCs w:val="24"/>
        </w:rPr>
        <w:t xml:space="preserve"> à aprovação das contas, caso se verifique que houve cumprimento integral do objeto, ou cumprimento parcial com justificativa suficiente quanto às metas não alcançadas, e regular execução financeira dos recursos, com imediato encaminhamento do processo à autoridade responsável pelo julgamento das contas; ou</w:t>
      </w:r>
    </w:p>
    <w:p w14:paraId="7328482E" w14:textId="77777777" w:rsidR="007F73AB" w:rsidRPr="00A844F8" w:rsidRDefault="007F73AB" w:rsidP="00FD5263">
      <w:pPr>
        <w:spacing w:after="120" w:line="360" w:lineRule="auto"/>
        <w:jc w:val="both"/>
        <w:rPr>
          <w:sz w:val="24"/>
          <w:szCs w:val="24"/>
        </w:rPr>
      </w:pPr>
      <w:r w:rsidRPr="00A844F8">
        <w:rPr>
          <w:sz w:val="24"/>
          <w:szCs w:val="24"/>
        </w:rPr>
        <w:t>III – conclusivo e desfavorável à aprovação das contas, caso se confirme, após a apresentação de esclarecimentos pela organização, que não houve cumprimento integral do objeto e não há justificativa suficiente quanto às metas não alcançadas, bem como irregular execução financeira dos recursos, com imediato encaminhamento do processo à autoridade responsável pelo julgamento das contas.</w:t>
      </w:r>
    </w:p>
    <w:p w14:paraId="723BFC73" w14:textId="04790EEE" w:rsidR="007F73AB" w:rsidRPr="00A844F8" w:rsidRDefault="007F73AB" w:rsidP="00FD5263">
      <w:pPr>
        <w:spacing w:after="120" w:line="360" w:lineRule="auto"/>
        <w:jc w:val="both"/>
        <w:rPr>
          <w:sz w:val="24"/>
          <w:szCs w:val="24"/>
        </w:rPr>
      </w:pPr>
      <w:r w:rsidRPr="00A844F8">
        <w:rPr>
          <w:b/>
          <w:sz w:val="24"/>
          <w:szCs w:val="24"/>
        </w:rPr>
        <w:t>Subcláusula Décima Sexta.</w:t>
      </w:r>
      <w:r w:rsidRPr="00A844F8">
        <w:rPr>
          <w:sz w:val="24"/>
          <w:szCs w:val="24"/>
        </w:rPr>
        <w:t xml:space="preserve"> A rejeição das contas não poderá ser fundamentada unicamente na avaliação dos efeitos da parceria, devendo ser objeto de análise o cumprimento do objeto e o alcance das metas previstas no plano de trabalho.</w:t>
      </w:r>
    </w:p>
    <w:p w14:paraId="0250AAFD" w14:textId="77777777" w:rsidR="007F73AB" w:rsidRPr="00A844F8" w:rsidRDefault="007F73AB" w:rsidP="00A844F8">
      <w:pPr>
        <w:spacing w:line="360" w:lineRule="auto"/>
        <w:jc w:val="both"/>
        <w:rPr>
          <w:b/>
          <w:bCs/>
          <w:sz w:val="24"/>
          <w:szCs w:val="24"/>
        </w:rPr>
      </w:pPr>
      <w:bookmarkStart w:id="14" w:name="art67"/>
      <w:bookmarkEnd w:id="14"/>
      <w:r w:rsidRPr="00A844F8">
        <w:rPr>
          <w:b/>
          <w:sz w:val="24"/>
          <w:szCs w:val="24"/>
        </w:rPr>
        <w:t>Subcláusula Décima Sétima.</w:t>
      </w:r>
      <w:r w:rsidRPr="00A844F8">
        <w:rPr>
          <w:sz w:val="24"/>
          <w:szCs w:val="24"/>
        </w:rPr>
        <w:t xml:space="preserve"> A decisão sobre a prestação de contas final caberá à autoridade responsável por celebrar a parceria ou ao agente a ela diretamente subordinado, vedada a subdelegação.  </w:t>
      </w:r>
    </w:p>
    <w:p w14:paraId="31B8CC44" w14:textId="77777777" w:rsidR="007F73AB" w:rsidRPr="00A844F8" w:rsidRDefault="007F73AB" w:rsidP="00A844F8">
      <w:pPr>
        <w:spacing w:line="360" w:lineRule="auto"/>
        <w:jc w:val="both"/>
        <w:rPr>
          <w:sz w:val="24"/>
          <w:szCs w:val="24"/>
        </w:rPr>
      </w:pPr>
      <w:r w:rsidRPr="00A844F8">
        <w:rPr>
          <w:b/>
          <w:sz w:val="24"/>
          <w:szCs w:val="24"/>
        </w:rPr>
        <w:lastRenderedPageBreak/>
        <w:t>Subcláusula Décima Oitava.</w:t>
      </w:r>
      <w:r w:rsidRPr="00A844F8">
        <w:rPr>
          <w:sz w:val="24"/>
          <w:szCs w:val="24"/>
        </w:rPr>
        <w:t xml:space="preserve"> A OSC será notificada da decisão da autoridade competente e poderá:</w:t>
      </w:r>
    </w:p>
    <w:p w14:paraId="07ED53FC" w14:textId="77777777" w:rsidR="007F73AB" w:rsidRPr="00A844F8" w:rsidRDefault="007F73AB" w:rsidP="00A844F8">
      <w:pPr>
        <w:pStyle w:val="PargrafodaLista"/>
        <w:numPr>
          <w:ilvl w:val="0"/>
          <w:numId w:val="17"/>
        </w:numPr>
        <w:suppressAutoHyphens/>
        <w:spacing w:line="360" w:lineRule="auto"/>
        <w:ind w:left="0" w:hanging="11"/>
        <w:jc w:val="both"/>
        <w:rPr>
          <w:sz w:val="24"/>
          <w:szCs w:val="24"/>
        </w:rPr>
      </w:pPr>
      <w:r w:rsidRPr="00A844F8">
        <w:rPr>
          <w:sz w:val="24"/>
          <w:szCs w:val="24"/>
        </w:rPr>
        <w:t>apresentar recurso, no prazo de 15 (quinze) dias, à autoridade que a proferiu, a qual, se não reconsiderar a decisão no prazo de 5 (cinco) dias, encaminhará o recurso à autoridade superior; ou</w:t>
      </w:r>
    </w:p>
    <w:p w14:paraId="36BBADE9" w14:textId="4957BB89" w:rsidR="007F73AB" w:rsidRPr="00A844F8" w:rsidRDefault="007F73AB" w:rsidP="00FD5263">
      <w:pPr>
        <w:pStyle w:val="PargrafodaLista"/>
        <w:numPr>
          <w:ilvl w:val="0"/>
          <w:numId w:val="17"/>
        </w:numPr>
        <w:suppressAutoHyphens/>
        <w:spacing w:after="120" w:line="360" w:lineRule="auto"/>
        <w:ind w:left="0" w:firstLine="0"/>
        <w:jc w:val="both"/>
        <w:rPr>
          <w:sz w:val="24"/>
          <w:szCs w:val="24"/>
        </w:rPr>
      </w:pPr>
      <w:r w:rsidRPr="00A844F8">
        <w:rPr>
          <w:sz w:val="24"/>
          <w:szCs w:val="24"/>
        </w:rPr>
        <w:t xml:space="preserve">sanar a irregularidade ou cumprir a obrigação, no prazo de </w:t>
      </w:r>
      <w:r w:rsidR="00AC70A1" w:rsidRPr="00A844F8">
        <w:rPr>
          <w:sz w:val="24"/>
          <w:szCs w:val="24"/>
        </w:rPr>
        <w:t>45</w:t>
      </w:r>
      <w:r w:rsidRPr="00A844F8">
        <w:rPr>
          <w:sz w:val="24"/>
          <w:szCs w:val="24"/>
        </w:rPr>
        <w:t xml:space="preserve"> (</w:t>
      </w:r>
      <w:r w:rsidR="00AC70A1" w:rsidRPr="00A844F8">
        <w:rPr>
          <w:sz w:val="24"/>
          <w:szCs w:val="24"/>
        </w:rPr>
        <w:t>quarenta e cinco</w:t>
      </w:r>
      <w:r w:rsidRPr="00A844F8">
        <w:rPr>
          <w:sz w:val="24"/>
          <w:szCs w:val="24"/>
        </w:rPr>
        <w:t>) dias, prorrogável, no máximo, por igual período.</w:t>
      </w:r>
    </w:p>
    <w:p w14:paraId="2997BE68" w14:textId="77777777" w:rsidR="007F73AB" w:rsidRPr="00A844F8" w:rsidRDefault="007F73AB" w:rsidP="00A844F8">
      <w:pPr>
        <w:spacing w:line="360" w:lineRule="auto"/>
        <w:jc w:val="both"/>
        <w:rPr>
          <w:sz w:val="24"/>
          <w:szCs w:val="24"/>
        </w:rPr>
      </w:pPr>
      <w:bookmarkStart w:id="15" w:name="art68"/>
      <w:bookmarkEnd w:id="15"/>
      <w:r w:rsidRPr="00A844F8">
        <w:rPr>
          <w:b/>
          <w:sz w:val="24"/>
          <w:szCs w:val="24"/>
        </w:rPr>
        <w:t xml:space="preserve">Subcláusula Décima Nona. </w:t>
      </w:r>
      <w:r w:rsidRPr="00A844F8">
        <w:rPr>
          <w:sz w:val="24"/>
          <w:szCs w:val="24"/>
        </w:rPr>
        <w:t>Exaurida a fase recursal, a Administração Pública deverá:</w:t>
      </w:r>
    </w:p>
    <w:p w14:paraId="1D0715D3" w14:textId="77777777" w:rsidR="007F73AB" w:rsidRPr="00A844F8" w:rsidRDefault="007F73AB" w:rsidP="00A844F8">
      <w:pPr>
        <w:pStyle w:val="Default"/>
        <w:spacing w:line="360" w:lineRule="auto"/>
        <w:jc w:val="both"/>
      </w:pPr>
      <w:r w:rsidRPr="00A844F8">
        <w:t xml:space="preserve">I - </w:t>
      </w:r>
      <w:proofErr w:type="gramStart"/>
      <w:r w:rsidRPr="00A844F8">
        <w:t>no</w:t>
      </w:r>
      <w:proofErr w:type="gramEnd"/>
      <w:r w:rsidRPr="00A844F8">
        <w:t xml:space="preserve"> caso de aprovação com ressalvas das contas, registrar no Portal da Transparência as causas das ressalvas; ou </w:t>
      </w:r>
    </w:p>
    <w:p w14:paraId="33DD10BA" w14:textId="77777777" w:rsidR="007F73AB" w:rsidRPr="00A844F8" w:rsidRDefault="007F73AB" w:rsidP="00A844F8">
      <w:pPr>
        <w:pStyle w:val="Default"/>
        <w:spacing w:line="360" w:lineRule="auto"/>
        <w:jc w:val="both"/>
      </w:pPr>
      <w:r w:rsidRPr="00A844F8">
        <w:t xml:space="preserve">II - </w:t>
      </w:r>
      <w:proofErr w:type="gramStart"/>
      <w:r w:rsidRPr="00A844F8">
        <w:t>no</w:t>
      </w:r>
      <w:proofErr w:type="gramEnd"/>
      <w:r w:rsidRPr="00A844F8">
        <w:t xml:space="preserve"> caso de rejeição das contas, notificar a organização da sociedade civil para que: </w:t>
      </w:r>
    </w:p>
    <w:p w14:paraId="42D77794" w14:textId="77777777" w:rsidR="007F73AB" w:rsidRPr="00A844F8" w:rsidRDefault="007F73AB" w:rsidP="00A844F8">
      <w:pPr>
        <w:pStyle w:val="Default"/>
        <w:spacing w:line="360" w:lineRule="auto"/>
        <w:jc w:val="both"/>
      </w:pPr>
      <w:r w:rsidRPr="00A844F8">
        <w:t xml:space="preserve">a) devolva os recursos, conforme o montante do débito apurado; ou </w:t>
      </w:r>
    </w:p>
    <w:p w14:paraId="5F133198" w14:textId="503AA892" w:rsidR="007F73AB" w:rsidRPr="00A844F8" w:rsidRDefault="007F73AB" w:rsidP="00155815">
      <w:pPr>
        <w:spacing w:after="120" w:line="360" w:lineRule="auto"/>
        <w:jc w:val="both"/>
        <w:rPr>
          <w:sz w:val="24"/>
          <w:szCs w:val="24"/>
        </w:rPr>
      </w:pPr>
      <w:r w:rsidRPr="00A844F8">
        <w:rPr>
          <w:sz w:val="24"/>
          <w:szCs w:val="24"/>
        </w:rPr>
        <w:t>b) solicite o ressarcimento ao erário por meio de ações compensatórias de interesse público</w:t>
      </w:r>
      <w:r w:rsidR="00155815">
        <w:rPr>
          <w:sz w:val="24"/>
          <w:szCs w:val="24"/>
        </w:rPr>
        <w:t>.</w:t>
      </w:r>
    </w:p>
    <w:p w14:paraId="7AAC82BF" w14:textId="40EFAAF5" w:rsidR="007F73AB" w:rsidRDefault="007F73AB" w:rsidP="00155815">
      <w:pPr>
        <w:spacing w:after="120" w:line="360" w:lineRule="auto"/>
        <w:jc w:val="both"/>
        <w:rPr>
          <w:sz w:val="24"/>
          <w:szCs w:val="24"/>
        </w:rPr>
      </w:pPr>
      <w:r w:rsidRPr="00A844F8">
        <w:rPr>
          <w:b/>
          <w:sz w:val="24"/>
          <w:szCs w:val="24"/>
        </w:rPr>
        <w:t xml:space="preserve">Subcláusula Vigésima. </w:t>
      </w:r>
      <w:r w:rsidRPr="00A844F8">
        <w:rPr>
          <w:sz w:val="24"/>
          <w:szCs w:val="24"/>
        </w:rPr>
        <w:t>O registro da aprovação com ressalvas da prestação de contas possui caráter preventivo e será considerado na eventual aplicação de sanções.</w:t>
      </w:r>
    </w:p>
    <w:p w14:paraId="4720D338" w14:textId="77777777" w:rsidR="007F73AB" w:rsidRPr="00A844F8" w:rsidRDefault="007F73AB" w:rsidP="00A844F8">
      <w:pPr>
        <w:spacing w:line="360" w:lineRule="auto"/>
        <w:jc w:val="both"/>
        <w:rPr>
          <w:sz w:val="24"/>
          <w:szCs w:val="24"/>
        </w:rPr>
      </w:pPr>
      <w:r w:rsidRPr="00A844F8">
        <w:rPr>
          <w:b/>
          <w:sz w:val="24"/>
          <w:szCs w:val="24"/>
        </w:rPr>
        <w:t xml:space="preserve">Subcláusula Vigésima Primeira. </w:t>
      </w:r>
      <w:r w:rsidRPr="00A844F8">
        <w:rPr>
          <w:sz w:val="24"/>
          <w:szCs w:val="24"/>
        </w:rPr>
        <w:t xml:space="preserve">A Administração Pública deverá se pronunciar sobre a solicitação de ressarcimento que trata a alínea “b” do inciso II da </w:t>
      </w:r>
      <w:r w:rsidRPr="00A844F8">
        <w:rPr>
          <w:i/>
          <w:sz w:val="24"/>
          <w:szCs w:val="24"/>
        </w:rPr>
        <w:t>Subcláusula Décima Nona</w:t>
      </w:r>
      <w:r w:rsidRPr="00A844F8">
        <w:rPr>
          <w:sz w:val="24"/>
          <w:szCs w:val="24"/>
        </w:rPr>
        <w:t>, sendo a autorização de ressarcimento por ações compensatórias de competência indelegável do Secretário ou do dirigente máximo da entidade, em juízo de conveniência e oportunidade, desde que ouvido o gestor da parceria e observados os seguintes requisitos:</w:t>
      </w:r>
    </w:p>
    <w:p w14:paraId="1C917678" w14:textId="77777777" w:rsidR="007F73AB" w:rsidRPr="00A844F8" w:rsidRDefault="007F73AB" w:rsidP="00A844F8">
      <w:pPr>
        <w:spacing w:line="360" w:lineRule="auto"/>
        <w:jc w:val="both"/>
        <w:rPr>
          <w:sz w:val="24"/>
          <w:szCs w:val="24"/>
        </w:rPr>
      </w:pPr>
      <w:r w:rsidRPr="00A844F8">
        <w:rPr>
          <w:sz w:val="24"/>
          <w:szCs w:val="24"/>
        </w:rPr>
        <w:t xml:space="preserve">I - </w:t>
      </w:r>
      <w:proofErr w:type="gramStart"/>
      <w:r w:rsidRPr="00A844F8">
        <w:rPr>
          <w:sz w:val="24"/>
          <w:szCs w:val="24"/>
        </w:rPr>
        <w:t>a</w:t>
      </w:r>
      <w:proofErr w:type="gramEnd"/>
      <w:r w:rsidRPr="00A844F8">
        <w:rPr>
          <w:sz w:val="24"/>
          <w:szCs w:val="24"/>
        </w:rPr>
        <w:t xml:space="preserve"> decisão final não tenha sido pela devolução integral dos recursos;</w:t>
      </w:r>
    </w:p>
    <w:p w14:paraId="137AA619" w14:textId="77777777" w:rsidR="007F73AB" w:rsidRPr="00A844F8" w:rsidRDefault="007F73AB" w:rsidP="00A844F8">
      <w:pPr>
        <w:spacing w:line="360" w:lineRule="auto"/>
        <w:jc w:val="both"/>
        <w:rPr>
          <w:sz w:val="24"/>
          <w:szCs w:val="24"/>
        </w:rPr>
      </w:pPr>
      <w:r w:rsidRPr="00A844F8">
        <w:rPr>
          <w:sz w:val="24"/>
          <w:szCs w:val="24"/>
        </w:rPr>
        <w:t xml:space="preserve">II - </w:t>
      </w:r>
      <w:proofErr w:type="gramStart"/>
      <w:r w:rsidRPr="00A844F8">
        <w:rPr>
          <w:sz w:val="24"/>
          <w:szCs w:val="24"/>
        </w:rPr>
        <w:t>não</w:t>
      </w:r>
      <w:proofErr w:type="gramEnd"/>
      <w:r w:rsidRPr="00A844F8">
        <w:rPr>
          <w:sz w:val="24"/>
          <w:szCs w:val="24"/>
        </w:rPr>
        <w:t xml:space="preserve"> tenha sido apontada, no parecer técnico conclusivo ou na decisão final de julgamento das contas, a existência de dolo ou fraude na situação que levou à rejeição das contas;</w:t>
      </w:r>
    </w:p>
    <w:p w14:paraId="6342D204" w14:textId="77777777" w:rsidR="007F73AB" w:rsidRPr="00A844F8" w:rsidRDefault="007F73AB" w:rsidP="00A844F8">
      <w:pPr>
        <w:spacing w:line="360" w:lineRule="auto"/>
        <w:jc w:val="both"/>
        <w:rPr>
          <w:sz w:val="24"/>
          <w:szCs w:val="24"/>
        </w:rPr>
      </w:pPr>
      <w:r w:rsidRPr="00A844F8">
        <w:rPr>
          <w:sz w:val="24"/>
          <w:szCs w:val="24"/>
        </w:rPr>
        <w:t>III - o plano de trabalho apresentado para as ações compensatórias não ultrapasse a metade do prazo originalmente previsto para a execução da parceria; e</w:t>
      </w:r>
    </w:p>
    <w:p w14:paraId="157FC17E" w14:textId="77777777" w:rsidR="007F73AB" w:rsidRPr="00A844F8" w:rsidRDefault="007F73AB" w:rsidP="00760DB7">
      <w:pPr>
        <w:spacing w:after="120" w:line="360" w:lineRule="auto"/>
        <w:jc w:val="both"/>
        <w:rPr>
          <w:sz w:val="24"/>
          <w:szCs w:val="24"/>
        </w:rPr>
      </w:pPr>
      <w:r w:rsidRPr="00A844F8">
        <w:rPr>
          <w:sz w:val="24"/>
          <w:szCs w:val="24"/>
        </w:rPr>
        <w:t xml:space="preserve">IV - </w:t>
      </w:r>
      <w:proofErr w:type="gramStart"/>
      <w:r w:rsidRPr="00A844F8">
        <w:rPr>
          <w:sz w:val="24"/>
          <w:szCs w:val="24"/>
        </w:rPr>
        <w:t>as</w:t>
      </w:r>
      <w:proofErr w:type="gramEnd"/>
      <w:r w:rsidRPr="00A844F8">
        <w:rPr>
          <w:sz w:val="24"/>
          <w:szCs w:val="24"/>
        </w:rPr>
        <w:t xml:space="preserve"> ações compensatórias propostas sejam de relevante interesse social.</w:t>
      </w:r>
    </w:p>
    <w:p w14:paraId="573CB5A3" w14:textId="77777777" w:rsidR="007F73AB" w:rsidRPr="00A844F8" w:rsidRDefault="007F73AB" w:rsidP="00A844F8">
      <w:pPr>
        <w:pStyle w:val="Default"/>
        <w:spacing w:line="360" w:lineRule="auto"/>
        <w:jc w:val="both"/>
      </w:pPr>
      <w:r w:rsidRPr="00A844F8">
        <w:rPr>
          <w:b/>
        </w:rPr>
        <w:t xml:space="preserve">Subcláusula Vigésima Segunda. </w:t>
      </w:r>
      <w:r w:rsidRPr="00A844F8">
        <w:t xml:space="preserve">Na hipótese de descumprimento da obrigação de devolver recursos, serão adotadas as seguintes providências: </w:t>
      </w:r>
    </w:p>
    <w:p w14:paraId="4F11116B" w14:textId="77777777" w:rsidR="007F73AB" w:rsidRPr="00A844F8" w:rsidRDefault="007F73AB" w:rsidP="00A844F8">
      <w:pPr>
        <w:pStyle w:val="Default"/>
        <w:spacing w:line="360" w:lineRule="auto"/>
        <w:jc w:val="both"/>
      </w:pPr>
      <w:r w:rsidRPr="00A844F8">
        <w:t xml:space="preserve">I - </w:t>
      </w:r>
      <w:proofErr w:type="gramStart"/>
      <w:r w:rsidRPr="00A844F8">
        <w:t>instauração</w:t>
      </w:r>
      <w:proofErr w:type="gramEnd"/>
      <w:r w:rsidRPr="00A844F8">
        <w:t xml:space="preserve"> de tomada de contas; e </w:t>
      </w:r>
    </w:p>
    <w:p w14:paraId="5CD62297" w14:textId="77777777" w:rsidR="007F73AB" w:rsidRPr="00A844F8" w:rsidRDefault="007F73AB" w:rsidP="00A844F8">
      <w:pPr>
        <w:spacing w:line="360" w:lineRule="auto"/>
        <w:jc w:val="both"/>
        <w:rPr>
          <w:sz w:val="24"/>
          <w:szCs w:val="24"/>
        </w:rPr>
      </w:pPr>
      <w:r w:rsidRPr="00A844F8">
        <w:rPr>
          <w:sz w:val="24"/>
          <w:szCs w:val="24"/>
        </w:rPr>
        <w:t xml:space="preserve">II - </w:t>
      </w:r>
      <w:proofErr w:type="gramStart"/>
      <w:r w:rsidRPr="00A844F8">
        <w:rPr>
          <w:sz w:val="24"/>
          <w:szCs w:val="24"/>
        </w:rPr>
        <w:t>registro</w:t>
      </w:r>
      <w:proofErr w:type="gramEnd"/>
      <w:r w:rsidRPr="00A844F8">
        <w:rPr>
          <w:sz w:val="24"/>
          <w:szCs w:val="24"/>
        </w:rPr>
        <w:t xml:space="preserve"> das causas da rejeição das contas no Portal da Transparência, enquanto perdurarem os motivos determinantes da rejeição.</w:t>
      </w:r>
    </w:p>
    <w:p w14:paraId="1DF9EA34" w14:textId="77777777" w:rsidR="007F73AB" w:rsidRPr="00A844F8" w:rsidRDefault="007F73AB" w:rsidP="00A844F8">
      <w:pPr>
        <w:spacing w:line="360" w:lineRule="auto"/>
        <w:jc w:val="both"/>
        <w:rPr>
          <w:sz w:val="24"/>
          <w:szCs w:val="24"/>
        </w:rPr>
      </w:pPr>
    </w:p>
    <w:p w14:paraId="759E64B8" w14:textId="77777777" w:rsidR="00FD790C" w:rsidRDefault="007F73AB" w:rsidP="00A844F8">
      <w:pPr>
        <w:spacing w:line="360" w:lineRule="auto"/>
        <w:jc w:val="both"/>
        <w:rPr>
          <w:sz w:val="24"/>
          <w:szCs w:val="24"/>
        </w:rPr>
      </w:pPr>
      <w:bookmarkStart w:id="16" w:name="art69"/>
      <w:bookmarkEnd w:id="16"/>
      <w:r w:rsidRPr="00A844F8">
        <w:rPr>
          <w:b/>
          <w:sz w:val="24"/>
          <w:szCs w:val="24"/>
        </w:rPr>
        <w:t xml:space="preserve">Subcláusula Vigésima Terceira. </w:t>
      </w:r>
      <w:r w:rsidRPr="00A844F8">
        <w:rPr>
          <w:sz w:val="24"/>
          <w:szCs w:val="24"/>
        </w:rPr>
        <w:t xml:space="preserve">O prazo de análise da prestação de contas final pela Administração Pública será de </w:t>
      </w:r>
      <w:r w:rsidRPr="00A844F8">
        <w:rPr>
          <w:iCs/>
          <w:sz w:val="24"/>
          <w:szCs w:val="24"/>
        </w:rPr>
        <w:t xml:space="preserve">150 (cento e cinquenta) </w:t>
      </w:r>
      <w:r w:rsidRPr="00A844F8">
        <w:rPr>
          <w:sz w:val="24"/>
          <w:szCs w:val="24"/>
        </w:rPr>
        <w:t>dias, contados da data da apresentação dos relatórios, podendo ser prorrogado, mediante decisão motivada, por igual período.</w:t>
      </w:r>
    </w:p>
    <w:p w14:paraId="6ACC99B2" w14:textId="0E4372A0" w:rsidR="007F73AB" w:rsidRPr="00A844F8" w:rsidRDefault="007F73AB" w:rsidP="00A844F8">
      <w:pPr>
        <w:spacing w:line="360" w:lineRule="auto"/>
        <w:jc w:val="both"/>
        <w:rPr>
          <w:sz w:val="24"/>
          <w:szCs w:val="24"/>
        </w:rPr>
      </w:pPr>
      <w:r w:rsidRPr="00A844F8">
        <w:rPr>
          <w:b/>
          <w:sz w:val="24"/>
          <w:szCs w:val="24"/>
        </w:rPr>
        <w:t xml:space="preserve">Subcláusula Vigésima Quarta. </w:t>
      </w:r>
      <w:r w:rsidRPr="00A844F8">
        <w:rPr>
          <w:sz w:val="24"/>
          <w:szCs w:val="24"/>
        </w:rPr>
        <w:t xml:space="preserve">O transcurso do prazo definido na </w:t>
      </w:r>
      <w:r w:rsidRPr="00A844F8">
        <w:rPr>
          <w:i/>
          <w:sz w:val="24"/>
          <w:szCs w:val="24"/>
        </w:rPr>
        <w:t>Subcláusula anterior</w:t>
      </w:r>
      <w:r w:rsidRPr="00A844F8">
        <w:rPr>
          <w:sz w:val="24"/>
          <w:szCs w:val="24"/>
        </w:rPr>
        <w:t>, e de sua eventual prorrogação, sem que as contas tenham sido apreciadas:</w:t>
      </w:r>
    </w:p>
    <w:p w14:paraId="46313EB8" w14:textId="77777777" w:rsidR="007F73AB" w:rsidRPr="00A844F8" w:rsidRDefault="007F73AB" w:rsidP="00A844F8">
      <w:pPr>
        <w:pStyle w:val="PargrafodaLista"/>
        <w:numPr>
          <w:ilvl w:val="0"/>
          <w:numId w:val="18"/>
        </w:numPr>
        <w:suppressAutoHyphens/>
        <w:spacing w:line="360" w:lineRule="auto"/>
        <w:ind w:left="0" w:firstLine="0"/>
        <w:jc w:val="both"/>
        <w:rPr>
          <w:sz w:val="24"/>
          <w:szCs w:val="24"/>
        </w:rPr>
      </w:pPr>
      <w:r w:rsidRPr="00A844F8">
        <w:rPr>
          <w:sz w:val="24"/>
          <w:szCs w:val="24"/>
        </w:rPr>
        <w:t>não impede que a OSC participe de outros chamamentos públicos e celebre novas parcerias; e</w:t>
      </w:r>
    </w:p>
    <w:p w14:paraId="6A3FF8D3" w14:textId="77777777" w:rsidR="007F73AB" w:rsidRPr="00A844F8" w:rsidRDefault="007F73AB" w:rsidP="00FD790C">
      <w:pPr>
        <w:pStyle w:val="PargrafodaLista"/>
        <w:numPr>
          <w:ilvl w:val="0"/>
          <w:numId w:val="18"/>
        </w:numPr>
        <w:suppressAutoHyphens/>
        <w:spacing w:after="120" w:line="360" w:lineRule="auto"/>
        <w:ind w:left="0" w:firstLine="0"/>
        <w:jc w:val="both"/>
        <w:rPr>
          <w:sz w:val="24"/>
          <w:szCs w:val="24"/>
        </w:rPr>
      </w:pPr>
      <w:r w:rsidRPr="00A844F8">
        <w:rPr>
          <w:sz w:val="24"/>
          <w:szCs w:val="24"/>
        </w:rPr>
        <w:t>não implica impossibilidade de sua apreciação em data posterior ou vedação a que se adotem medidas saneadoras, punitivas ou destinadas a ressarcir danos que possam ter sido causados aos cofres públicos.</w:t>
      </w:r>
    </w:p>
    <w:p w14:paraId="4654364F" w14:textId="77777777" w:rsidR="007F73AB" w:rsidRPr="00A844F8" w:rsidRDefault="007F73AB" w:rsidP="008A00CE">
      <w:pPr>
        <w:spacing w:after="120" w:line="360" w:lineRule="auto"/>
        <w:jc w:val="both"/>
        <w:rPr>
          <w:sz w:val="24"/>
          <w:szCs w:val="24"/>
        </w:rPr>
      </w:pPr>
      <w:r w:rsidRPr="00A844F8">
        <w:rPr>
          <w:b/>
          <w:sz w:val="24"/>
          <w:szCs w:val="24"/>
        </w:rPr>
        <w:t xml:space="preserve">Subcláusula Vigésima Quinta. </w:t>
      </w:r>
      <w:r w:rsidRPr="00A844F8">
        <w:rPr>
          <w:sz w:val="24"/>
          <w:szCs w:val="24"/>
        </w:rPr>
        <w:t xml:space="preserve">Se o transcurso do prazo definido na </w:t>
      </w:r>
      <w:r w:rsidRPr="00A844F8">
        <w:rPr>
          <w:i/>
          <w:sz w:val="24"/>
          <w:szCs w:val="24"/>
        </w:rPr>
        <w:t>Subcláusula Vigésima Terceira</w:t>
      </w:r>
      <w:r w:rsidRPr="00A844F8">
        <w:rPr>
          <w:sz w:val="24"/>
          <w:szCs w:val="24"/>
        </w:rPr>
        <w:t>, e de sua eventual prorrogação, se der por culpa exclusiva da Administração Pública, sem que se constate dolo da OSC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w:t>
      </w:r>
    </w:p>
    <w:p w14:paraId="129EA80F" w14:textId="0120542E" w:rsidR="007F73AB" w:rsidRPr="00A844F8" w:rsidRDefault="007F73AB" w:rsidP="00A844F8">
      <w:pPr>
        <w:spacing w:line="360" w:lineRule="auto"/>
        <w:jc w:val="both"/>
        <w:rPr>
          <w:sz w:val="24"/>
          <w:szCs w:val="24"/>
        </w:rPr>
      </w:pPr>
      <w:r w:rsidRPr="00A844F8">
        <w:rPr>
          <w:b/>
          <w:sz w:val="24"/>
          <w:szCs w:val="24"/>
        </w:rPr>
        <w:t>Subcláusula Vigésima Sexta.</w:t>
      </w:r>
      <w:r w:rsidRPr="00A844F8">
        <w:rPr>
          <w:sz w:val="24"/>
          <w:szCs w:val="24"/>
        </w:rPr>
        <w:t xml:space="preserve"> A OSC deverá manter a guarda dos documentos originais relativos à execução da parceria pelo prazo de 10 (dez) anos, contado do dia útil subsequente ao da apresentação da prestação de contas ou do decurso do prazo para a apresentação da prestação de contas.</w:t>
      </w:r>
    </w:p>
    <w:p w14:paraId="402147E6" w14:textId="77777777" w:rsidR="007F73AB" w:rsidRPr="00A844F8" w:rsidRDefault="007F73AB" w:rsidP="00A844F8">
      <w:pPr>
        <w:spacing w:line="360" w:lineRule="auto"/>
        <w:jc w:val="both"/>
        <w:rPr>
          <w:rFonts w:eastAsia="Courier New"/>
          <w:b/>
          <w:sz w:val="24"/>
          <w:szCs w:val="24"/>
        </w:rPr>
      </w:pPr>
    </w:p>
    <w:p w14:paraId="57D02024" w14:textId="245FC717" w:rsidR="007F73AB" w:rsidRPr="00A844F8" w:rsidRDefault="007F73AB" w:rsidP="00A844F8">
      <w:pPr>
        <w:spacing w:line="360" w:lineRule="auto"/>
        <w:jc w:val="both"/>
        <w:rPr>
          <w:b/>
          <w:sz w:val="24"/>
          <w:szCs w:val="24"/>
        </w:rPr>
      </w:pPr>
      <w:r w:rsidRPr="00A844F8">
        <w:rPr>
          <w:b/>
          <w:sz w:val="24"/>
          <w:szCs w:val="24"/>
        </w:rPr>
        <w:t xml:space="preserve">CLÁUSULA DÉCIMA </w:t>
      </w:r>
      <w:r w:rsidR="00366B17" w:rsidRPr="00A844F8">
        <w:rPr>
          <w:b/>
          <w:sz w:val="24"/>
          <w:szCs w:val="24"/>
        </w:rPr>
        <w:t>OITAVA</w:t>
      </w:r>
      <w:r w:rsidRPr="00A844F8">
        <w:rPr>
          <w:b/>
          <w:sz w:val="24"/>
          <w:szCs w:val="24"/>
        </w:rPr>
        <w:t xml:space="preserve"> - DAS SANÇÕES ADMINISTRATIVAS</w:t>
      </w:r>
    </w:p>
    <w:p w14:paraId="1F4D17B6" w14:textId="0EA37038" w:rsidR="007F73AB" w:rsidRPr="00A844F8" w:rsidRDefault="007F73AB" w:rsidP="00A844F8">
      <w:pPr>
        <w:spacing w:line="360" w:lineRule="auto"/>
        <w:jc w:val="both"/>
        <w:rPr>
          <w:sz w:val="24"/>
          <w:szCs w:val="24"/>
        </w:rPr>
      </w:pPr>
      <w:r w:rsidRPr="00A844F8">
        <w:rPr>
          <w:sz w:val="24"/>
          <w:szCs w:val="24"/>
        </w:rPr>
        <w:t xml:space="preserve">Quando a execução da parceria estiver em desacordo com o plano de trabalho e com as normas da Lei nº 13.019, de 2014, do </w:t>
      </w:r>
      <w:r w:rsidRPr="00A844F8">
        <w:rPr>
          <w:bCs/>
          <w:iCs/>
          <w:sz w:val="24"/>
          <w:szCs w:val="24"/>
        </w:rPr>
        <w:t>Decreto nº 13.996/2021</w:t>
      </w:r>
      <w:r w:rsidRPr="00A844F8">
        <w:rPr>
          <w:sz w:val="24"/>
          <w:szCs w:val="24"/>
        </w:rPr>
        <w:t xml:space="preserve">, e da legislação específica, a administração pública </w:t>
      </w:r>
      <w:r w:rsidR="008A23EB" w:rsidRPr="00A844F8">
        <w:rPr>
          <w:sz w:val="24"/>
          <w:szCs w:val="24"/>
        </w:rPr>
        <w:t>municipal</w:t>
      </w:r>
      <w:r w:rsidRPr="00A844F8">
        <w:rPr>
          <w:sz w:val="24"/>
          <w:szCs w:val="24"/>
        </w:rPr>
        <w:t xml:space="preserve"> poderá, garantida a prévia defesa, aplicar à OSC as seguintes sanções:</w:t>
      </w:r>
    </w:p>
    <w:p w14:paraId="6A087934" w14:textId="77777777" w:rsidR="00EF364E" w:rsidRDefault="007F73AB" w:rsidP="00A844F8">
      <w:pPr>
        <w:widowControl w:val="0"/>
        <w:tabs>
          <w:tab w:val="left" w:pos="567"/>
        </w:tabs>
        <w:spacing w:before="120" w:after="120" w:line="360" w:lineRule="auto"/>
        <w:jc w:val="both"/>
        <w:rPr>
          <w:sz w:val="24"/>
          <w:szCs w:val="24"/>
        </w:rPr>
      </w:pPr>
      <w:r w:rsidRPr="00A844F8">
        <w:rPr>
          <w:sz w:val="24"/>
          <w:szCs w:val="24"/>
        </w:rPr>
        <w:t xml:space="preserve">I- </w:t>
      </w:r>
      <w:proofErr w:type="gramStart"/>
      <w:r w:rsidRPr="00A844F8">
        <w:rPr>
          <w:sz w:val="24"/>
          <w:szCs w:val="24"/>
        </w:rPr>
        <w:t>advertência</w:t>
      </w:r>
      <w:proofErr w:type="gramEnd"/>
      <w:r w:rsidRPr="00A844F8">
        <w:rPr>
          <w:sz w:val="24"/>
          <w:szCs w:val="24"/>
        </w:rPr>
        <w:t xml:space="preserve">; </w:t>
      </w:r>
    </w:p>
    <w:p w14:paraId="137F7BE9" w14:textId="274DAD92" w:rsidR="007F73AB" w:rsidRPr="00A844F8" w:rsidRDefault="007F73AB" w:rsidP="00A844F8">
      <w:pPr>
        <w:widowControl w:val="0"/>
        <w:tabs>
          <w:tab w:val="left" w:pos="567"/>
        </w:tabs>
        <w:spacing w:before="120" w:after="120" w:line="360" w:lineRule="auto"/>
        <w:jc w:val="both"/>
        <w:rPr>
          <w:sz w:val="24"/>
          <w:szCs w:val="24"/>
        </w:rPr>
      </w:pPr>
      <w:r w:rsidRPr="00A844F8">
        <w:rPr>
          <w:sz w:val="24"/>
          <w:szCs w:val="24"/>
        </w:rPr>
        <w:t xml:space="preserve">II- </w:t>
      </w:r>
      <w:proofErr w:type="gramStart"/>
      <w:r w:rsidRPr="00A844F8">
        <w:rPr>
          <w:sz w:val="24"/>
          <w:szCs w:val="24"/>
        </w:rPr>
        <w:t>suspensão</w:t>
      </w:r>
      <w:proofErr w:type="gramEnd"/>
      <w:r w:rsidRPr="00A844F8">
        <w:rPr>
          <w:sz w:val="24"/>
          <w:szCs w:val="24"/>
        </w:rPr>
        <w:t xml:space="preserve"> temporária da participação em chamamento público e impedimento de </w:t>
      </w:r>
      <w:r w:rsidRPr="00A844F8">
        <w:rPr>
          <w:sz w:val="24"/>
          <w:szCs w:val="24"/>
        </w:rPr>
        <w:lastRenderedPageBreak/>
        <w:t>celebrar parceria ou contrato com órgãos e entidades da administração pública municipal, por prazo não superior a 2 (dois) anos; e</w:t>
      </w:r>
    </w:p>
    <w:p w14:paraId="1CC145B4" w14:textId="5B258218" w:rsidR="007F73AB" w:rsidRPr="00A844F8" w:rsidRDefault="007F73AB" w:rsidP="00A844F8">
      <w:pPr>
        <w:widowControl w:val="0"/>
        <w:tabs>
          <w:tab w:val="left" w:pos="567"/>
        </w:tabs>
        <w:spacing w:before="120" w:after="120" w:line="360" w:lineRule="auto"/>
        <w:jc w:val="both"/>
        <w:rPr>
          <w:sz w:val="24"/>
          <w:szCs w:val="24"/>
        </w:rPr>
      </w:pPr>
      <w:r w:rsidRPr="00A844F8">
        <w:rPr>
          <w:sz w:val="24"/>
          <w:szCs w:val="24"/>
        </w:rPr>
        <w:t>III- declaração de inidoneidade para participar de chamamento público ou celebrar parceria ou contrato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municipal pelos prejuízos resultantes, e após decorrido o prazo de dois anos da aplicação da sanção de declaração de inidoneidade.</w:t>
      </w:r>
    </w:p>
    <w:p w14:paraId="1F700A0A" w14:textId="77777777" w:rsidR="007F73AB" w:rsidRPr="00A844F8" w:rsidRDefault="007F73AB" w:rsidP="00EF364E">
      <w:pPr>
        <w:pStyle w:val="WW-TextoPr-formatado"/>
        <w:spacing w:after="120" w:line="360" w:lineRule="auto"/>
        <w:jc w:val="both"/>
        <w:rPr>
          <w:rFonts w:ascii="Times New Roman" w:hAnsi="Times New Roman"/>
          <w:b/>
          <w:sz w:val="24"/>
          <w:szCs w:val="24"/>
        </w:rPr>
      </w:pPr>
      <w:r w:rsidRPr="00A844F8">
        <w:rPr>
          <w:rFonts w:ascii="Times New Roman" w:hAnsi="Times New Roman"/>
          <w:b/>
          <w:sz w:val="24"/>
          <w:szCs w:val="24"/>
        </w:rPr>
        <w:t>Subcláusula Primeira.</w:t>
      </w:r>
      <w:r w:rsidRPr="00A844F8">
        <w:rPr>
          <w:rFonts w:ascii="Times New Roman" w:hAnsi="Times New Roman"/>
          <w:sz w:val="24"/>
          <w:szCs w:val="24"/>
        </w:rPr>
        <w:t xml:space="preserve"> A sanção de advertência tem caráter preventivo e será aplicada quando verificadas impropriedades praticadas pela OSC no âmbito da parceria que não justifiquem a aplicação de penalidade mais grave.</w:t>
      </w:r>
    </w:p>
    <w:p w14:paraId="6B587479" w14:textId="08FA23F6" w:rsidR="007F73AB" w:rsidRPr="00A844F8" w:rsidRDefault="007F73AB" w:rsidP="00EF364E">
      <w:pPr>
        <w:pStyle w:val="WW-TextoPr-formatado"/>
        <w:spacing w:after="120" w:line="360" w:lineRule="auto"/>
        <w:jc w:val="both"/>
        <w:rPr>
          <w:rFonts w:ascii="Times New Roman" w:hAnsi="Times New Roman"/>
          <w:sz w:val="24"/>
          <w:szCs w:val="24"/>
        </w:rPr>
      </w:pPr>
      <w:r w:rsidRPr="00A844F8">
        <w:rPr>
          <w:rFonts w:ascii="Times New Roman" w:hAnsi="Times New Roman"/>
          <w:b/>
          <w:sz w:val="24"/>
          <w:szCs w:val="24"/>
        </w:rPr>
        <w:t>Subcláusula Segunda.</w:t>
      </w:r>
      <w:r w:rsidRPr="00A844F8">
        <w:rPr>
          <w:rFonts w:ascii="Times New Roman" w:hAnsi="Times New Roman"/>
          <w:sz w:val="24"/>
          <w:szCs w:val="24"/>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w:t>
      </w:r>
      <w:r w:rsidR="008A23EB" w:rsidRPr="00A844F8">
        <w:rPr>
          <w:rFonts w:ascii="Times New Roman" w:hAnsi="Times New Roman"/>
          <w:sz w:val="24"/>
          <w:szCs w:val="24"/>
        </w:rPr>
        <w:t>municipal</w:t>
      </w:r>
      <w:r w:rsidRPr="00A844F8">
        <w:rPr>
          <w:rFonts w:ascii="Times New Roman" w:hAnsi="Times New Roman"/>
          <w:sz w:val="24"/>
          <w:szCs w:val="24"/>
        </w:rPr>
        <w:t>.</w:t>
      </w:r>
    </w:p>
    <w:p w14:paraId="3571710F" w14:textId="77777777" w:rsidR="007F73AB" w:rsidRPr="00A844F8" w:rsidRDefault="007F73AB" w:rsidP="00A844F8">
      <w:pPr>
        <w:widowControl w:val="0"/>
        <w:tabs>
          <w:tab w:val="left" w:pos="567"/>
        </w:tabs>
        <w:spacing w:before="120" w:after="120" w:line="360" w:lineRule="auto"/>
        <w:jc w:val="both"/>
        <w:rPr>
          <w:sz w:val="24"/>
          <w:szCs w:val="24"/>
        </w:rPr>
      </w:pPr>
      <w:bookmarkStart w:id="17" w:name="art72"/>
      <w:bookmarkStart w:id="18" w:name="art73"/>
      <w:bookmarkEnd w:id="17"/>
      <w:bookmarkEnd w:id="18"/>
      <w:r w:rsidRPr="00A844F8">
        <w:rPr>
          <w:b/>
          <w:bCs/>
          <w:sz w:val="24"/>
          <w:szCs w:val="24"/>
        </w:rPr>
        <w:t>Subcláusula Terceira.</w:t>
      </w:r>
      <w:r w:rsidRPr="00A844F8">
        <w:rPr>
          <w:sz w:val="24"/>
          <w:szCs w:val="24"/>
        </w:rPr>
        <w:t xml:space="preserve"> A aplicação das sanções de suspensão temporária e de declaração de inidoneidade é de competência exclusiva do Secretário Municipal. </w:t>
      </w:r>
    </w:p>
    <w:p w14:paraId="5C0B126E" w14:textId="77777777" w:rsidR="007F73AB" w:rsidRPr="00A844F8" w:rsidRDefault="007F73AB" w:rsidP="00A844F8">
      <w:pPr>
        <w:widowControl w:val="0"/>
        <w:tabs>
          <w:tab w:val="left" w:pos="567"/>
        </w:tabs>
        <w:spacing w:before="120" w:after="120" w:line="360" w:lineRule="auto"/>
        <w:jc w:val="both"/>
        <w:rPr>
          <w:sz w:val="24"/>
          <w:szCs w:val="24"/>
        </w:rPr>
      </w:pPr>
      <w:r w:rsidRPr="00A844F8">
        <w:rPr>
          <w:b/>
          <w:bCs/>
          <w:sz w:val="24"/>
          <w:szCs w:val="24"/>
        </w:rPr>
        <w:t>Subcláusula Quarta.</w:t>
      </w:r>
      <w:r w:rsidRPr="00A844F8">
        <w:rPr>
          <w:sz w:val="24"/>
          <w:szCs w:val="24"/>
        </w:rPr>
        <w:t xml:space="preserve"> Da decisão administrativa que aplicar as sanções previstas nos incisos I a III do caput do desta Cláusula caberá recurso administrativo, no prazo de dez dias, contado da data de ciência da decisão.</w:t>
      </w:r>
    </w:p>
    <w:p w14:paraId="2FCEF8D4" w14:textId="77777777" w:rsidR="007F73AB" w:rsidRPr="00A844F8" w:rsidRDefault="007F73AB" w:rsidP="00A844F8">
      <w:pPr>
        <w:widowControl w:val="0"/>
        <w:tabs>
          <w:tab w:val="left" w:pos="567"/>
        </w:tabs>
        <w:spacing w:before="120" w:after="120" w:line="360" w:lineRule="auto"/>
        <w:jc w:val="both"/>
        <w:rPr>
          <w:sz w:val="24"/>
          <w:szCs w:val="24"/>
        </w:rPr>
      </w:pPr>
      <w:r w:rsidRPr="00A844F8">
        <w:rPr>
          <w:b/>
          <w:bCs/>
          <w:sz w:val="24"/>
          <w:szCs w:val="24"/>
        </w:rPr>
        <w:t>Subcláusula Quinta.</w:t>
      </w:r>
      <w:r w:rsidRPr="00A844F8">
        <w:rPr>
          <w:sz w:val="24"/>
          <w:szCs w:val="24"/>
        </w:rPr>
        <w:t xml:space="preserve"> Na hipótese de aplicação de sanção de suspensão temporária ou de declaração de inidoneidade, a organização da sociedade civil deverá ser inscrita como inadimplente no cadastro do município, enquanto perdurarem os efeitos da punição ou até que seja promovida a reabilitação.</w:t>
      </w:r>
    </w:p>
    <w:p w14:paraId="223D7D75" w14:textId="3BC76C2B" w:rsidR="007F73AB" w:rsidRPr="00A844F8" w:rsidRDefault="007F73AB" w:rsidP="00A844F8">
      <w:pPr>
        <w:widowControl w:val="0"/>
        <w:tabs>
          <w:tab w:val="left" w:pos="567"/>
        </w:tabs>
        <w:spacing w:before="120" w:after="120" w:line="360" w:lineRule="auto"/>
        <w:jc w:val="both"/>
        <w:rPr>
          <w:b/>
          <w:sz w:val="24"/>
          <w:szCs w:val="24"/>
        </w:rPr>
      </w:pPr>
      <w:r w:rsidRPr="00A844F8">
        <w:rPr>
          <w:b/>
          <w:bCs/>
          <w:sz w:val="24"/>
          <w:szCs w:val="24"/>
        </w:rPr>
        <w:t>Subcláusula Sexta.</w:t>
      </w:r>
      <w:r w:rsidRPr="00A844F8">
        <w:rPr>
          <w:sz w:val="24"/>
          <w:szCs w:val="24"/>
        </w:rPr>
        <w:t xml:space="preserve"> Prescrevem no prazo de 5 (cinco) anos as ações punitivas da administração pública destinadas a aplicar as sanções previstas nesta Cláusula, contado da data de apresentação da prestação de contas ou do fim do prazo de 90 (noventa) dias a partir do término da vigência da parceria, no caso de omissão no dever de prestar contas. A prescrição será interrompida com a edição de ato administrativo destinado à apuração da </w:t>
      </w:r>
      <w:r w:rsidRPr="00A844F8">
        <w:rPr>
          <w:sz w:val="24"/>
          <w:szCs w:val="24"/>
        </w:rPr>
        <w:lastRenderedPageBreak/>
        <w:t>infração.</w:t>
      </w:r>
      <w:r w:rsidRPr="00A844F8">
        <w:rPr>
          <w:b/>
          <w:sz w:val="24"/>
          <w:szCs w:val="24"/>
        </w:rPr>
        <w:t xml:space="preserve"> </w:t>
      </w:r>
    </w:p>
    <w:p w14:paraId="2F1F484C" w14:textId="77777777" w:rsidR="00853602" w:rsidRDefault="00853602" w:rsidP="00A844F8">
      <w:pPr>
        <w:widowControl w:val="0"/>
        <w:tabs>
          <w:tab w:val="left" w:pos="567"/>
        </w:tabs>
        <w:spacing w:before="120" w:after="120" w:line="360" w:lineRule="auto"/>
        <w:jc w:val="both"/>
        <w:rPr>
          <w:b/>
          <w:bCs/>
          <w:sz w:val="24"/>
          <w:szCs w:val="24"/>
        </w:rPr>
      </w:pPr>
    </w:p>
    <w:p w14:paraId="10736BEF" w14:textId="5E2567B2" w:rsidR="003A07D3" w:rsidRPr="00A844F8" w:rsidRDefault="003A07D3" w:rsidP="00A844F8">
      <w:pPr>
        <w:widowControl w:val="0"/>
        <w:tabs>
          <w:tab w:val="left" w:pos="567"/>
        </w:tabs>
        <w:spacing w:before="120" w:after="120" w:line="360" w:lineRule="auto"/>
        <w:jc w:val="both"/>
        <w:rPr>
          <w:b/>
          <w:bCs/>
          <w:sz w:val="24"/>
          <w:szCs w:val="24"/>
        </w:rPr>
      </w:pPr>
      <w:r w:rsidRPr="00A844F8">
        <w:rPr>
          <w:b/>
          <w:bCs/>
          <w:sz w:val="24"/>
          <w:szCs w:val="24"/>
        </w:rPr>
        <w:t xml:space="preserve">CLÁUSULA DÉCIMA </w:t>
      </w:r>
      <w:r w:rsidR="00C917A5" w:rsidRPr="00A844F8">
        <w:rPr>
          <w:b/>
          <w:bCs/>
          <w:sz w:val="24"/>
          <w:szCs w:val="24"/>
        </w:rPr>
        <w:t>NONA</w:t>
      </w:r>
      <w:r w:rsidR="00853602">
        <w:rPr>
          <w:b/>
          <w:bCs/>
          <w:sz w:val="24"/>
          <w:szCs w:val="24"/>
        </w:rPr>
        <w:t xml:space="preserve"> </w:t>
      </w:r>
      <w:r w:rsidRPr="00A844F8">
        <w:rPr>
          <w:b/>
          <w:bCs/>
          <w:sz w:val="24"/>
          <w:szCs w:val="24"/>
        </w:rPr>
        <w:t xml:space="preserve">– DA EFICÁCIA, DO REGISTRO E DA PUBLICAÇÃO </w:t>
      </w:r>
    </w:p>
    <w:p w14:paraId="2AE5A6E5" w14:textId="23F456CE" w:rsidR="00926F10" w:rsidRPr="00A844F8" w:rsidRDefault="003A07D3" w:rsidP="00A844F8">
      <w:pPr>
        <w:widowControl w:val="0"/>
        <w:tabs>
          <w:tab w:val="left" w:pos="567"/>
        </w:tabs>
        <w:spacing w:before="120" w:after="120" w:line="360" w:lineRule="auto"/>
        <w:jc w:val="both"/>
        <w:rPr>
          <w:sz w:val="24"/>
          <w:szCs w:val="24"/>
        </w:rPr>
      </w:pPr>
      <w:r w:rsidRPr="00A844F8">
        <w:rPr>
          <w:sz w:val="24"/>
          <w:szCs w:val="24"/>
        </w:rPr>
        <w:t xml:space="preserve">Este </w:t>
      </w:r>
      <w:r w:rsidR="00AA5B40" w:rsidRPr="00A844F8">
        <w:rPr>
          <w:sz w:val="24"/>
          <w:szCs w:val="24"/>
        </w:rPr>
        <w:t>Termo de Colaboração</w:t>
      </w:r>
      <w:r w:rsidRPr="00A844F8">
        <w:rPr>
          <w:sz w:val="24"/>
          <w:szCs w:val="24"/>
        </w:rPr>
        <w:t xml:space="preserve"> terá eficácia a partir de sua publicação, devendo </w:t>
      </w:r>
      <w:r w:rsidR="00C917A5" w:rsidRPr="00A844F8">
        <w:rPr>
          <w:sz w:val="24"/>
          <w:szCs w:val="24"/>
        </w:rPr>
        <w:t>a administração pública, por meio da Secretaria Municipal de Ciência, Tecnologia e Inovação,</w:t>
      </w:r>
      <w:r w:rsidRPr="00A844F8">
        <w:rPr>
          <w:sz w:val="24"/>
          <w:szCs w:val="24"/>
        </w:rPr>
        <w:t xml:space="preserve"> publicar seu extrato </w:t>
      </w:r>
      <w:r w:rsidR="00A63DED" w:rsidRPr="00A844F8">
        <w:rPr>
          <w:sz w:val="24"/>
          <w:szCs w:val="24"/>
        </w:rPr>
        <w:t xml:space="preserve">no </w:t>
      </w:r>
      <w:r w:rsidR="00A85EFB" w:rsidRPr="00A844F8">
        <w:rPr>
          <w:color w:val="000000"/>
          <w:sz w:val="24"/>
          <w:szCs w:val="24"/>
        </w:rPr>
        <w:t xml:space="preserve">meio oficial de publicidade </w:t>
      </w:r>
      <w:r w:rsidRPr="00A844F8">
        <w:rPr>
          <w:sz w:val="24"/>
          <w:szCs w:val="24"/>
        </w:rPr>
        <w:t>do Município, nos termos do artigo 38 da Lei n. 13.019, de 2014.</w:t>
      </w:r>
    </w:p>
    <w:p w14:paraId="77D0B813" w14:textId="4DC69A1C" w:rsidR="003A07D3" w:rsidRPr="00A844F8" w:rsidRDefault="003A07D3" w:rsidP="00A844F8">
      <w:pPr>
        <w:widowControl w:val="0"/>
        <w:tabs>
          <w:tab w:val="left" w:pos="567"/>
        </w:tabs>
        <w:spacing w:before="120" w:after="120" w:line="360" w:lineRule="auto"/>
        <w:jc w:val="both"/>
        <w:rPr>
          <w:sz w:val="24"/>
          <w:szCs w:val="24"/>
        </w:rPr>
      </w:pPr>
    </w:p>
    <w:p w14:paraId="3FADEB15" w14:textId="54ABB45B" w:rsidR="003A07D3" w:rsidRPr="00A844F8" w:rsidRDefault="003A07D3" w:rsidP="00A844F8">
      <w:pPr>
        <w:widowControl w:val="0"/>
        <w:tabs>
          <w:tab w:val="left" w:pos="567"/>
        </w:tabs>
        <w:spacing w:before="120" w:after="120" w:line="360" w:lineRule="auto"/>
        <w:jc w:val="both"/>
        <w:rPr>
          <w:b/>
          <w:bCs/>
          <w:sz w:val="24"/>
          <w:szCs w:val="24"/>
        </w:rPr>
      </w:pPr>
      <w:r w:rsidRPr="00A844F8">
        <w:rPr>
          <w:b/>
          <w:bCs/>
          <w:sz w:val="24"/>
          <w:szCs w:val="24"/>
        </w:rPr>
        <w:t xml:space="preserve">CLÁUSULA </w:t>
      </w:r>
      <w:r w:rsidR="00DB5AFD" w:rsidRPr="00A844F8">
        <w:rPr>
          <w:b/>
          <w:bCs/>
          <w:sz w:val="24"/>
          <w:szCs w:val="24"/>
        </w:rPr>
        <w:t>VIGÉSIMA</w:t>
      </w:r>
      <w:r w:rsidRPr="00A844F8">
        <w:rPr>
          <w:b/>
          <w:bCs/>
          <w:sz w:val="24"/>
          <w:szCs w:val="24"/>
        </w:rPr>
        <w:t xml:space="preserve"> – DA DIVULGAÇÃO </w:t>
      </w:r>
    </w:p>
    <w:p w14:paraId="3C84CD59" w14:textId="6C3E109B" w:rsidR="003A07D3" w:rsidRPr="00A844F8" w:rsidRDefault="003A07D3" w:rsidP="00A844F8">
      <w:pPr>
        <w:widowControl w:val="0"/>
        <w:tabs>
          <w:tab w:val="left" w:pos="567"/>
        </w:tabs>
        <w:spacing w:before="120" w:after="120" w:line="360" w:lineRule="auto"/>
        <w:jc w:val="both"/>
        <w:rPr>
          <w:sz w:val="24"/>
          <w:szCs w:val="24"/>
        </w:rPr>
      </w:pPr>
      <w:r w:rsidRPr="00A844F8">
        <w:rPr>
          <w:sz w:val="24"/>
          <w:szCs w:val="24"/>
        </w:rPr>
        <w:t xml:space="preserve">Os </w:t>
      </w:r>
      <w:r w:rsidR="00A95DD5" w:rsidRPr="00A844F8">
        <w:rPr>
          <w:sz w:val="24"/>
          <w:szCs w:val="24"/>
        </w:rPr>
        <w:t>partícipes</w:t>
      </w:r>
      <w:r w:rsidRPr="00A844F8">
        <w:rPr>
          <w:sz w:val="24"/>
          <w:szCs w:val="24"/>
        </w:rPr>
        <w:t xml:space="preserve"> divulgarão sua participação no presente </w:t>
      </w:r>
      <w:r w:rsidR="00AA5B40" w:rsidRPr="00A844F8">
        <w:rPr>
          <w:sz w:val="24"/>
          <w:szCs w:val="24"/>
        </w:rPr>
        <w:t>Termo</w:t>
      </w:r>
      <w:r w:rsidRPr="00A844F8">
        <w:rPr>
          <w:sz w:val="24"/>
          <w:szCs w:val="24"/>
        </w:rPr>
        <w:t xml:space="preserve">, conforme determinam os artigos </w:t>
      </w:r>
      <w:r w:rsidR="00A85EFB" w:rsidRPr="00A844F8">
        <w:rPr>
          <w:sz w:val="24"/>
          <w:szCs w:val="24"/>
        </w:rPr>
        <w:t>106 e 107</w:t>
      </w:r>
      <w:r w:rsidRPr="00A844F8">
        <w:rPr>
          <w:sz w:val="24"/>
          <w:szCs w:val="24"/>
        </w:rPr>
        <w:t xml:space="preserve"> do </w:t>
      </w:r>
      <w:r w:rsidR="00A95DD5" w:rsidRPr="00A844F8">
        <w:rPr>
          <w:sz w:val="24"/>
          <w:szCs w:val="24"/>
        </w:rPr>
        <w:t>Decreto nº 13.996/2021</w:t>
      </w:r>
      <w:r w:rsidRPr="00A844F8">
        <w:rPr>
          <w:sz w:val="24"/>
          <w:szCs w:val="24"/>
        </w:rPr>
        <w:t xml:space="preserve">, sendo obrigatória a manutenção da logomarca </w:t>
      </w:r>
      <w:r w:rsidR="00DB5AFD" w:rsidRPr="00A844F8">
        <w:rPr>
          <w:sz w:val="24"/>
          <w:szCs w:val="24"/>
        </w:rPr>
        <w:t xml:space="preserve">da Prefeitura de Niterói </w:t>
      </w:r>
      <w:r w:rsidRPr="00A844F8">
        <w:rPr>
          <w:sz w:val="24"/>
          <w:szCs w:val="24"/>
        </w:rPr>
        <w:t>em toda e qualquer divulgação.</w:t>
      </w:r>
    </w:p>
    <w:p w14:paraId="614DD2F6" w14:textId="0FD6C262" w:rsidR="003A07D3" w:rsidRPr="00A844F8" w:rsidRDefault="003A07D3" w:rsidP="00A844F8">
      <w:pPr>
        <w:widowControl w:val="0"/>
        <w:tabs>
          <w:tab w:val="left" w:pos="567"/>
        </w:tabs>
        <w:spacing w:before="120" w:after="120" w:line="360" w:lineRule="auto"/>
        <w:jc w:val="both"/>
        <w:rPr>
          <w:b/>
          <w:sz w:val="24"/>
          <w:szCs w:val="24"/>
        </w:rPr>
      </w:pPr>
    </w:p>
    <w:p w14:paraId="18881B62" w14:textId="19FE8A84" w:rsidR="000E5005" w:rsidRPr="00A844F8" w:rsidRDefault="000E5005" w:rsidP="00A844F8">
      <w:pPr>
        <w:widowControl w:val="0"/>
        <w:tabs>
          <w:tab w:val="left" w:pos="567"/>
        </w:tabs>
        <w:spacing w:before="120" w:after="120" w:line="360" w:lineRule="auto"/>
        <w:jc w:val="both"/>
        <w:rPr>
          <w:b/>
          <w:bCs/>
          <w:sz w:val="24"/>
          <w:szCs w:val="24"/>
        </w:rPr>
      </w:pPr>
      <w:r w:rsidRPr="00A844F8">
        <w:rPr>
          <w:b/>
          <w:bCs/>
          <w:sz w:val="24"/>
          <w:szCs w:val="24"/>
        </w:rPr>
        <w:t xml:space="preserve">CLÁUSULA </w:t>
      </w:r>
      <w:r w:rsidR="00AA5B40" w:rsidRPr="00A844F8">
        <w:rPr>
          <w:b/>
          <w:bCs/>
          <w:sz w:val="24"/>
          <w:szCs w:val="24"/>
        </w:rPr>
        <w:t>VIGÉSIMA</w:t>
      </w:r>
      <w:r w:rsidR="00DB5AFD" w:rsidRPr="00A844F8">
        <w:rPr>
          <w:b/>
          <w:bCs/>
          <w:sz w:val="24"/>
          <w:szCs w:val="24"/>
        </w:rPr>
        <w:t xml:space="preserve"> PRIMEIRA</w:t>
      </w:r>
      <w:r w:rsidRPr="00A844F8">
        <w:rPr>
          <w:b/>
          <w:bCs/>
          <w:sz w:val="24"/>
          <w:szCs w:val="24"/>
        </w:rPr>
        <w:t xml:space="preserve"> - DA CONCILIAÇÃO E DO FORO </w:t>
      </w:r>
    </w:p>
    <w:p w14:paraId="68A09983" w14:textId="304C5E8C" w:rsidR="000E5005" w:rsidRPr="00A844F8" w:rsidRDefault="000E5005" w:rsidP="00A844F8">
      <w:pPr>
        <w:widowControl w:val="0"/>
        <w:tabs>
          <w:tab w:val="left" w:pos="567"/>
        </w:tabs>
        <w:spacing w:before="120" w:after="120" w:line="360" w:lineRule="auto"/>
        <w:jc w:val="both"/>
        <w:rPr>
          <w:sz w:val="24"/>
          <w:szCs w:val="24"/>
        </w:rPr>
      </w:pPr>
      <w:r w:rsidRPr="00A844F8">
        <w:rPr>
          <w:sz w:val="24"/>
          <w:szCs w:val="24"/>
        </w:rPr>
        <w:t xml:space="preserve">As controvérsias decorrentes da execução do presente </w:t>
      </w:r>
      <w:r w:rsidR="00AA5B40" w:rsidRPr="00A844F8">
        <w:rPr>
          <w:sz w:val="24"/>
          <w:szCs w:val="24"/>
        </w:rPr>
        <w:t>Termo de Colaboração</w:t>
      </w:r>
      <w:r w:rsidRPr="00A844F8">
        <w:rPr>
          <w:sz w:val="24"/>
          <w:szCs w:val="24"/>
        </w:rPr>
        <w:t xml:space="preserve"> que não puderem ser solucionadas diretamente por mútuo acordo entre os partícipes deverão ser encaminhadas ao órgão de consultoria e assessoramento jurídico do órgão ou entidade pública, caso instituído no município, para prévia tentativa de conciliação e solução administrativa de dúvidas de natureza eminentemente jurídica relacionadas à execução da parceria, assegurada a prerrogativa de a OSC se fazer representar por advogado, observado o disposto no inciso XVII do caput do art. 42 da Lei nº 13.019, de 2014, e no art. </w:t>
      </w:r>
      <w:r w:rsidR="00A95DD5" w:rsidRPr="00A844F8">
        <w:rPr>
          <w:sz w:val="24"/>
          <w:szCs w:val="24"/>
        </w:rPr>
        <w:t>114</w:t>
      </w:r>
      <w:r w:rsidRPr="00A844F8">
        <w:rPr>
          <w:sz w:val="24"/>
          <w:szCs w:val="24"/>
        </w:rPr>
        <w:t xml:space="preserve"> do </w:t>
      </w:r>
      <w:r w:rsidR="00A95DD5" w:rsidRPr="00A844F8">
        <w:rPr>
          <w:sz w:val="24"/>
          <w:szCs w:val="24"/>
        </w:rPr>
        <w:t>Decreto nº 13.996/2021.</w:t>
      </w:r>
      <w:r w:rsidRPr="00A844F8">
        <w:rPr>
          <w:sz w:val="24"/>
          <w:szCs w:val="24"/>
        </w:rPr>
        <w:t xml:space="preserve"> </w:t>
      </w:r>
    </w:p>
    <w:p w14:paraId="3CEBEDC9" w14:textId="188FD536" w:rsidR="003A07D3" w:rsidRPr="00A844F8" w:rsidRDefault="000E5005" w:rsidP="00A844F8">
      <w:pPr>
        <w:widowControl w:val="0"/>
        <w:tabs>
          <w:tab w:val="left" w:pos="567"/>
        </w:tabs>
        <w:spacing w:before="120" w:after="120" w:line="360" w:lineRule="auto"/>
        <w:jc w:val="both"/>
        <w:rPr>
          <w:b/>
          <w:sz w:val="24"/>
          <w:szCs w:val="24"/>
        </w:rPr>
      </w:pPr>
      <w:r w:rsidRPr="00A844F8">
        <w:rPr>
          <w:b/>
          <w:bCs/>
          <w:sz w:val="24"/>
          <w:szCs w:val="24"/>
        </w:rPr>
        <w:t>Subcláusula única.</w:t>
      </w:r>
      <w:r w:rsidRPr="00A844F8">
        <w:rPr>
          <w:sz w:val="24"/>
          <w:szCs w:val="24"/>
        </w:rPr>
        <w:t xml:space="preserve"> Não logrando êxito ou não havendo órgão municipal de conciliação e solução administrativa, será competente para dirimir as questões decorrentes deste </w:t>
      </w:r>
      <w:r w:rsidR="00777992" w:rsidRPr="00A844F8">
        <w:rPr>
          <w:sz w:val="24"/>
          <w:szCs w:val="24"/>
        </w:rPr>
        <w:t>Termo de Colaboração</w:t>
      </w:r>
      <w:r w:rsidRPr="00A844F8">
        <w:rPr>
          <w:sz w:val="24"/>
          <w:szCs w:val="24"/>
        </w:rPr>
        <w:t xml:space="preserve"> o foro da Comarca de Niterói – RJ</w:t>
      </w:r>
      <w:r w:rsidR="006C368D" w:rsidRPr="00A844F8">
        <w:rPr>
          <w:sz w:val="24"/>
          <w:szCs w:val="24"/>
        </w:rPr>
        <w:t>, com expressa renúncia a qualquer outro, por mais privilegiado que seja.</w:t>
      </w:r>
    </w:p>
    <w:p w14:paraId="71D57C68" w14:textId="261298FE" w:rsidR="003A07D3" w:rsidRPr="00A844F8" w:rsidRDefault="003A07D3" w:rsidP="00A844F8">
      <w:pPr>
        <w:widowControl w:val="0"/>
        <w:tabs>
          <w:tab w:val="left" w:pos="567"/>
        </w:tabs>
        <w:spacing w:before="120" w:after="120" w:line="360" w:lineRule="auto"/>
        <w:jc w:val="both"/>
        <w:rPr>
          <w:b/>
          <w:sz w:val="24"/>
          <w:szCs w:val="24"/>
        </w:rPr>
      </w:pPr>
    </w:p>
    <w:p w14:paraId="2FA885FC" w14:textId="77777777" w:rsidR="003A07D3" w:rsidRPr="00A844F8" w:rsidRDefault="003A07D3" w:rsidP="00A844F8">
      <w:pPr>
        <w:widowControl w:val="0"/>
        <w:tabs>
          <w:tab w:val="left" w:pos="567"/>
        </w:tabs>
        <w:spacing w:before="120" w:after="120" w:line="360" w:lineRule="auto"/>
        <w:jc w:val="both"/>
        <w:rPr>
          <w:sz w:val="24"/>
          <w:szCs w:val="24"/>
        </w:rPr>
      </w:pPr>
      <w:r w:rsidRPr="00A844F8">
        <w:rPr>
          <w:sz w:val="24"/>
          <w:szCs w:val="24"/>
        </w:rPr>
        <w:t xml:space="preserve">E, por assim estarem plenamente de acordo, os partícipes obrigam-se ao total e irrenunciável cumprimento dos termos do presente instrumento, o qual lido e achado </w:t>
      </w:r>
      <w:r w:rsidRPr="00A844F8">
        <w:rPr>
          <w:sz w:val="24"/>
          <w:szCs w:val="24"/>
        </w:rPr>
        <w:lastRenderedPageBreak/>
        <w:t xml:space="preserve">conforme, foi lavrado em 02 (duas) vias de igual teor e forma, que vão assinadas pelos partícipes, para que produza seus legais efeitos, em Juízo ou fora dele. </w:t>
      </w:r>
    </w:p>
    <w:p w14:paraId="0CB36727" w14:textId="77777777" w:rsidR="003A07D3" w:rsidRPr="00A844F8" w:rsidRDefault="003A07D3" w:rsidP="00A844F8">
      <w:pPr>
        <w:widowControl w:val="0"/>
        <w:tabs>
          <w:tab w:val="left" w:pos="567"/>
        </w:tabs>
        <w:spacing w:before="120" w:after="120" w:line="360" w:lineRule="auto"/>
        <w:jc w:val="both"/>
        <w:rPr>
          <w:sz w:val="24"/>
          <w:szCs w:val="24"/>
        </w:rPr>
      </w:pPr>
    </w:p>
    <w:p w14:paraId="79228A50" w14:textId="4D6F5D0C" w:rsidR="003A07D3" w:rsidRPr="00A844F8" w:rsidRDefault="003A07D3" w:rsidP="00A844F8">
      <w:pPr>
        <w:widowControl w:val="0"/>
        <w:tabs>
          <w:tab w:val="left" w:pos="567"/>
        </w:tabs>
        <w:spacing w:before="120" w:after="120" w:line="360" w:lineRule="auto"/>
        <w:jc w:val="center"/>
        <w:rPr>
          <w:sz w:val="24"/>
          <w:szCs w:val="24"/>
        </w:rPr>
      </w:pPr>
      <w:r w:rsidRPr="00A844F8">
        <w:rPr>
          <w:sz w:val="24"/>
          <w:szCs w:val="24"/>
        </w:rPr>
        <w:t xml:space="preserve">Niterói, </w:t>
      </w:r>
      <w:proofErr w:type="spellStart"/>
      <w:r w:rsidR="006E57D3" w:rsidRPr="00A844F8">
        <w:rPr>
          <w:i/>
          <w:iCs/>
          <w:color w:val="FF0000"/>
          <w:sz w:val="24"/>
          <w:szCs w:val="24"/>
        </w:rPr>
        <w:t>xx</w:t>
      </w:r>
      <w:proofErr w:type="spellEnd"/>
      <w:r w:rsidR="006E57D3" w:rsidRPr="00A844F8">
        <w:rPr>
          <w:i/>
          <w:iCs/>
          <w:color w:val="FF0000"/>
          <w:sz w:val="24"/>
          <w:szCs w:val="24"/>
        </w:rPr>
        <w:t xml:space="preserve"> </w:t>
      </w:r>
      <w:r w:rsidRPr="00A844F8">
        <w:rPr>
          <w:sz w:val="24"/>
          <w:szCs w:val="24"/>
        </w:rPr>
        <w:t xml:space="preserve">de </w:t>
      </w:r>
      <w:proofErr w:type="spellStart"/>
      <w:r w:rsidR="006E57D3" w:rsidRPr="00A844F8">
        <w:rPr>
          <w:i/>
          <w:iCs/>
          <w:color w:val="FF0000"/>
          <w:sz w:val="24"/>
          <w:szCs w:val="24"/>
        </w:rPr>
        <w:t>xxxx</w:t>
      </w:r>
      <w:proofErr w:type="spellEnd"/>
      <w:r w:rsidRPr="00A844F8">
        <w:rPr>
          <w:sz w:val="24"/>
          <w:szCs w:val="24"/>
        </w:rPr>
        <w:t xml:space="preserve"> de 20</w:t>
      </w:r>
      <w:r w:rsidR="00DB5AFD" w:rsidRPr="00A844F8">
        <w:rPr>
          <w:sz w:val="24"/>
          <w:szCs w:val="24"/>
        </w:rPr>
        <w:t>22</w:t>
      </w:r>
      <w:r w:rsidRPr="00A844F8">
        <w:rPr>
          <w:sz w:val="24"/>
          <w:szCs w:val="24"/>
        </w:rPr>
        <w:t>.</w:t>
      </w:r>
    </w:p>
    <w:p w14:paraId="3AADC5F8" w14:textId="77777777" w:rsidR="003A07D3" w:rsidRPr="00A844F8" w:rsidRDefault="003A07D3" w:rsidP="00A844F8">
      <w:pPr>
        <w:widowControl w:val="0"/>
        <w:tabs>
          <w:tab w:val="left" w:pos="567"/>
        </w:tabs>
        <w:spacing w:before="120" w:after="120" w:line="360" w:lineRule="auto"/>
        <w:jc w:val="both"/>
        <w:rPr>
          <w:sz w:val="24"/>
          <w:szCs w:val="24"/>
        </w:rPr>
      </w:pPr>
    </w:p>
    <w:p w14:paraId="3E612102" w14:textId="4ECBC771" w:rsidR="003A07D3" w:rsidRPr="00A844F8" w:rsidRDefault="003A07D3" w:rsidP="00A844F8">
      <w:pPr>
        <w:widowControl w:val="0"/>
        <w:tabs>
          <w:tab w:val="left" w:pos="567"/>
        </w:tabs>
        <w:spacing w:before="120" w:after="120" w:line="360" w:lineRule="auto"/>
        <w:jc w:val="both"/>
        <w:rPr>
          <w:sz w:val="24"/>
          <w:szCs w:val="24"/>
        </w:rPr>
      </w:pPr>
    </w:p>
    <w:p w14:paraId="7AAF26C5" w14:textId="6D0D9ADC" w:rsidR="005B7C65" w:rsidRPr="00A844F8" w:rsidRDefault="006C368D" w:rsidP="00A844F8">
      <w:pPr>
        <w:widowControl w:val="0"/>
        <w:tabs>
          <w:tab w:val="left" w:pos="567"/>
        </w:tabs>
        <w:spacing w:before="120" w:after="120" w:line="360" w:lineRule="auto"/>
        <w:jc w:val="center"/>
        <w:rPr>
          <w:sz w:val="24"/>
          <w:szCs w:val="24"/>
        </w:rPr>
      </w:pPr>
      <w:r w:rsidRPr="00A844F8">
        <w:rPr>
          <w:sz w:val="24"/>
          <w:szCs w:val="24"/>
        </w:rPr>
        <w:t>_____________________________</w:t>
      </w:r>
    </w:p>
    <w:p w14:paraId="625B00DD" w14:textId="683FC465" w:rsidR="006E57D3" w:rsidRPr="0007771D" w:rsidRDefault="0007771D" w:rsidP="00A844F8">
      <w:pPr>
        <w:widowControl w:val="0"/>
        <w:tabs>
          <w:tab w:val="left" w:pos="567"/>
        </w:tabs>
        <w:spacing w:before="120" w:after="120" w:line="360" w:lineRule="auto"/>
        <w:jc w:val="center"/>
        <w:rPr>
          <w:b/>
          <w:bCs/>
          <w:sz w:val="24"/>
          <w:szCs w:val="24"/>
        </w:rPr>
      </w:pPr>
      <w:r w:rsidRPr="0007771D">
        <w:rPr>
          <w:b/>
          <w:bCs/>
          <w:sz w:val="24"/>
          <w:szCs w:val="24"/>
        </w:rPr>
        <w:t>SECRETARIA MUNICIPAL DE CIÊNCIA, TECNOLOGIA E INOVAÇÃO</w:t>
      </w:r>
    </w:p>
    <w:p w14:paraId="0EC1CB8A" w14:textId="70CE61E4" w:rsidR="005B7C65" w:rsidRPr="0007771D" w:rsidRDefault="0007771D" w:rsidP="00A844F8">
      <w:pPr>
        <w:widowControl w:val="0"/>
        <w:tabs>
          <w:tab w:val="left" w:pos="567"/>
        </w:tabs>
        <w:spacing w:before="120" w:after="120" w:line="360" w:lineRule="auto"/>
        <w:jc w:val="center"/>
        <w:rPr>
          <w:b/>
          <w:bCs/>
          <w:sz w:val="24"/>
          <w:szCs w:val="24"/>
        </w:rPr>
      </w:pPr>
      <w:r w:rsidRPr="0007771D">
        <w:rPr>
          <w:b/>
          <w:bCs/>
          <w:sz w:val="24"/>
          <w:szCs w:val="24"/>
        </w:rPr>
        <w:t>VALÉRIA AUGUSTA BRAGA</w:t>
      </w:r>
    </w:p>
    <w:p w14:paraId="2B9E2567" w14:textId="77777777" w:rsidR="006C368D" w:rsidRPr="00A844F8" w:rsidRDefault="006C368D" w:rsidP="00A844F8">
      <w:pPr>
        <w:widowControl w:val="0"/>
        <w:tabs>
          <w:tab w:val="left" w:pos="567"/>
        </w:tabs>
        <w:spacing w:before="120" w:after="120" w:line="360" w:lineRule="auto"/>
        <w:jc w:val="center"/>
        <w:rPr>
          <w:sz w:val="24"/>
          <w:szCs w:val="24"/>
        </w:rPr>
      </w:pPr>
    </w:p>
    <w:p w14:paraId="7B47FE36" w14:textId="3DFADDD6" w:rsidR="005B7C65" w:rsidRPr="00A844F8" w:rsidRDefault="006C368D" w:rsidP="00A844F8">
      <w:pPr>
        <w:widowControl w:val="0"/>
        <w:tabs>
          <w:tab w:val="left" w:pos="567"/>
        </w:tabs>
        <w:spacing w:before="120" w:after="120" w:line="360" w:lineRule="auto"/>
        <w:jc w:val="center"/>
        <w:rPr>
          <w:sz w:val="24"/>
          <w:szCs w:val="24"/>
        </w:rPr>
      </w:pPr>
      <w:r w:rsidRPr="00A844F8">
        <w:rPr>
          <w:sz w:val="24"/>
          <w:szCs w:val="24"/>
        </w:rPr>
        <w:t>_____________________________</w:t>
      </w:r>
    </w:p>
    <w:p w14:paraId="0682DC18" w14:textId="3D289756" w:rsidR="005B7C65" w:rsidRPr="0007771D" w:rsidRDefault="005B7C65" w:rsidP="00A844F8">
      <w:pPr>
        <w:widowControl w:val="0"/>
        <w:tabs>
          <w:tab w:val="left" w:pos="567"/>
        </w:tabs>
        <w:spacing w:before="120" w:after="120" w:line="360" w:lineRule="auto"/>
        <w:jc w:val="center"/>
        <w:rPr>
          <w:b/>
          <w:bCs/>
          <w:sz w:val="24"/>
          <w:szCs w:val="24"/>
        </w:rPr>
      </w:pPr>
      <w:r w:rsidRPr="0007771D">
        <w:rPr>
          <w:b/>
          <w:bCs/>
          <w:sz w:val="24"/>
          <w:szCs w:val="24"/>
        </w:rPr>
        <w:t>NOME DA OSC</w:t>
      </w:r>
    </w:p>
    <w:p w14:paraId="5942887F" w14:textId="79EA770E" w:rsidR="005B7C65" w:rsidRPr="0007771D" w:rsidRDefault="005B7C65" w:rsidP="00A844F8">
      <w:pPr>
        <w:widowControl w:val="0"/>
        <w:tabs>
          <w:tab w:val="left" w:pos="567"/>
        </w:tabs>
        <w:spacing w:before="120" w:after="120" w:line="360" w:lineRule="auto"/>
        <w:jc w:val="center"/>
        <w:rPr>
          <w:b/>
          <w:bCs/>
          <w:sz w:val="24"/>
          <w:szCs w:val="24"/>
        </w:rPr>
      </w:pPr>
      <w:r w:rsidRPr="0007771D">
        <w:rPr>
          <w:b/>
          <w:bCs/>
          <w:sz w:val="24"/>
          <w:szCs w:val="24"/>
        </w:rPr>
        <w:t>IDENTIFICAÇÃO DO PRESIDENTE</w:t>
      </w:r>
    </w:p>
    <w:p w14:paraId="36806FDE" w14:textId="77777777" w:rsidR="006E57D3" w:rsidRPr="00A844F8" w:rsidRDefault="006E57D3" w:rsidP="00A844F8">
      <w:pPr>
        <w:widowControl w:val="0"/>
        <w:tabs>
          <w:tab w:val="left" w:pos="567"/>
        </w:tabs>
        <w:spacing w:before="120" w:after="120" w:line="360" w:lineRule="auto"/>
        <w:jc w:val="both"/>
        <w:rPr>
          <w:sz w:val="24"/>
          <w:szCs w:val="24"/>
        </w:rPr>
      </w:pPr>
    </w:p>
    <w:p w14:paraId="6B23C672" w14:textId="583CFB45" w:rsidR="003A07D3" w:rsidRPr="00A844F8" w:rsidRDefault="003A07D3" w:rsidP="00A844F8">
      <w:pPr>
        <w:widowControl w:val="0"/>
        <w:tabs>
          <w:tab w:val="left" w:pos="567"/>
        </w:tabs>
        <w:spacing w:before="120" w:after="120" w:line="360" w:lineRule="auto"/>
        <w:jc w:val="both"/>
        <w:rPr>
          <w:b/>
          <w:bCs/>
          <w:sz w:val="24"/>
          <w:szCs w:val="24"/>
        </w:rPr>
      </w:pPr>
      <w:r w:rsidRPr="00A844F8">
        <w:rPr>
          <w:b/>
          <w:bCs/>
          <w:sz w:val="24"/>
          <w:szCs w:val="24"/>
        </w:rPr>
        <w:t xml:space="preserve">TESTEMUNHAS: </w:t>
      </w:r>
    </w:p>
    <w:p w14:paraId="29B4ACC7" w14:textId="315412DB" w:rsidR="003A07D3" w:rsidRPr="00A844F8" w:rsidRDefault="003A07D3" w:rsidP="00A844F8">
      <w:pPr>
        <w:widowControl w:val="0"/>
        <w:tabs>
          <w:tab w:val="left" w:pos="567"/>
        </w:tabs>
        <w:spacing w:before="120" w:after="120" w:line="360" w:lineRule="auto"/>
        <w:jc w:val="both"/>
        <w:rPr>
          <w:sz w:val="24"/>
          <w:szCs w:val="24"/>
        </w:rPr>
      </w:pPr>
      <w:r w:rsidRPr="00A844F8">
        <w:rPr>
          <w:sz w:val="24"/>
          <w:szCs w:val="24"/>
        </w:rPr>
        <w:t xml:space="preserve">_____________________________                               ____________________________ </w:t>
      </w:r>
    </w:p>
    <w:p w14:paraId="41A737EB" w14:textId="5536B262" w:rsidR="003A07D3" w:rsidRPr="00A844F8" w:rsidRDefault="003A07D3" w:rsidP="00A844F8">
      <w:pPr>
        <w:widowControl w:val="0"/>
        <w:tabs>
          <w:tab w:val="left" w:pos="567"/>
        </w:tabs>
        <w:spacing w:before="120" w:after="120" w:line="360" w:lineRule="auto"/>
        <w:jc w:val="both"/>
        <w:rPr>
          <w:sz w:val="24"/>
          <w:szCs w:val="24"/>
        </w:rPr>
      </w:pPr>
      <w:r w:rsidRPr="00A844F8">
        <w:rPr>
          <w:sz w:val="24"/>
          <w:szCs w:val="24"/>
        </w:rPr>
        <w:t>Nome:                                                                              Nome:</w:t>
      </w:r>
    </w:p>
    <w:p w14:paraId="23DFC8DB" w14:textId="2EDFD165" w:rsidR="003A07D3" w:rsidRPr="00A844F8" w:rsidRDefault="003A07D3" w:rsidP="00A844F8">
      <w:pPr>
        <w:widowControl w:val="0"/>
        <w:tabs>
          <w:tab w:val="left" w:pos="567"/>
        </w:tabs>
        <w:spacing w:before="120" w:after="120" w:line="360" w:lineRule="auto"/>
        <w:jc w:val="both"/>
        <w:rPr>
          <w:sz w:val="24"/>
          <w:szCs w:val="24"/>
        </w:rPr>
      </w:pPr>
      <w:r w:rsidRPr="00A844F8">
        <w:rPr>
          <w:sz w:val="24"/>
          <w:szCs w:val="24"/>
        </w:rPr>
        <w:t xml:space="preserve">Identidade:                                                                       Identidade: </w:t>
      </w:r>
    </w:p>
    <w:p w14:paraId="328421D0" w14:textId="4BA40660" w:rsidR="003A07D3" w:rsidRPr="00A844F8" w:rsidRDefault="003A07D3" w:rsidP="00A844F8">
      <w:pPr>
        <w:widowControl w:val="0"/>
        <w:tabs>
          <w:tab w:val="left" w:pos="567"/>
        </w:tabs>
        <w:spacing w:before="120" w:after="120" w:line="360" w:lineRule="auto"/>
        <w:jc w:val="both"/>
        <w:rPr>
          <w:b/>
          <w:sz w:val="24"/>
          <w:szCs w:val="24"/>
        </w:rPr>
      </w:pPr>
      <w:r w:rsidRPr="00A844F8">
        <w:rPr>
          <w:sz w:val="24"/>
          <w:szCs w:val="24"/>
        </w:rPr>
        <w:t>CPF:                                                                                 CPF:</w:t>
      </w:r>
    </w:p>
    <w:p w14:paraId="1631E97F" w14:textId="77777777" w:rsidR="006E57D3" w:rsidRPr="00A844F8" w:rsidRDefault="006E57D3" w:rsidP="00A844F8">
      <w:pPr>
        <w:spacing w:before="120" w:after="120" w:line="360" w:lineRule="auto"/>
        <w:jc w:val="both"/>
        <w:rPr>
          <w:sz w:val="24"/>
          <w:szCs w:val="24"/>
        </w:rPr>
      </w:pPr>
    </w:p>
    <w:p w14:paraId="34667ADC" w14:textId="77777777" w:rsidR="00D01323" w:rsidRPr="00A844F8" w:rsidRDefault="00D01323" w:rsidP="00A844F8">
      <w:pPr>
        <w:tabs>
          <w:tab w:val="left" w:pos="567"/>
        </w:tabs>
        <w:spacing w:line="360" w:lineRule="auto"/>
        <w:rPr>
          <w:color w:val="000000"/>
          <w:sz w:val="24"/>
          <w:szCs w:val="24"/>
        </w:rPr>
      </w:pPr>
    </w:p>
    <w:p w14:paraId="0CA3B361" w14:textId="77777777" w:rsidR="00A63DED" w:rsidRPr="00A844F8" w:rsidRDefault="00A63DED" w:rsidP="00A844F8">
      <w:pPr>
        <w:tabs>
          <w:tab w:val="left" w:pos="567"/>
        </w:tabs>
        <w:spacing w:line="360" w:lineRule="auto"/>
        <w:jc w:val="both"/>
        <w:rPr>
          <w:sz w:val="24"/>
          <w:szCs w:val="24"/>
        </w:rPr>
      </w:pPr>
    </w:p>
    <w:sectPr w:rsidR="00A63DED" w:rsidRPr="00A844F8" w:rsidSect="0045344A">
      <w:headerReference w:type="default" r:id="rId11"/>
      <w:footerReference w:type="even" r:id="rId12"/>
      <w:footerReference w:type="default" r:id="rId13"/>
      <w:headerReference w:type="first" r:id="rId14"/>
      <w:pgSz w:w="11907" w:h="16840"/>
      <w:pgMar w:top="1418" w:right="1275" w:bottom="719" w:left="1985" w:header="17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BB679" w14:textId="77777777" w:rsidR="00F01EED" w:rsidRDefault="00F01EED">
      <w:r>
        <w:separator/>
      </w:r>
    </w:p>
  </w:endnote>
  <w:endnote w:type="continuationSeparator" w:id="0">
    <w:p w14:paraId="11CBA351" w14:textId="77777777" w:rsidR="00F01EED" w:rsidRDefault="00F0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6594F" w14:textId="77777777" w:rsidR="00A63DED" w:rsidRDefault="00A63DED">
    <w:pPr>
      <w:framePr w:wrap="around" w:vAnchor="text" w:hAnchor="margin" w:xAlign="center" w:y="1"/>
      <w:rPr>
        <w:rStyle w:val="Ttulo1Char"/>
        <w:rFonts w:eastAsia="SimSun"/>
      </w:rPr>
    </w:pPr>
    <w:r>
      <w:fldChar w:fldCharType="begin"/>
    </w:r>
    <w:r>
      <w:rPr>
        <w:rStyle w:val="Ttulo1Char"/>
        <w:rFonts w:eastAsia="SimSun"/>
      </w:rPr>
      <w:instrText xml:space="preserve">PAGE  </w:instrText>
    </w:r>
    <w:r>
      <w:fldChar w:fldCharType="end"/>
    </w:r>
  </w:p>
  <w:p w14:paraId="10AD0864" w14:textId="77777777" w:rsidR="00A63DED" w:rsidRDefault="00A63DED"/>
  <w:p w14:paraId="39654A8C" w14:textId="77777777" w:rsidR="00A63DED" w:rsidRDefault="00A63D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8012" w14:textId="77777777" w:rsidR="00A63DED" w:rsidRDefault="00A63DED">
    <w:pPr>
      <w:pStyle w:val="Textodebalo"/>
      <w:jc w:val="center"/>
    </w:pPr>
  </w:p>
  <w:p w14:paraId="5BF40F00" w14:textId="77777777" w:rsidR="00A63DED" w:rsidRDefault="00A63DED">
    <w:pPr>
      <w:framePr w:wrap="around" w:vAnchor="text" w:hAnchor="page" w:x="10446" w:y="123"/>
      <w:rPr>
        <w:rStyle w:val="Ttulo1Char"/>
        <w:rFonts w:ascii="Tahoma" w:eastAsia="SimSun" w:hAnsi="Tahoma" w:cs="Tahoma"/>
        <w:sz w:val="20"/>
      </w:rPr>
    </w:pPr>
    <w:r>
      <w:rPr>
        <w:rFonts w:ascii="Tahoma" w:hAnsi="Tahoma" w:cs="Tahoma"/>
      </w:rPr>
      <w:fldChar w:fldCharType="begin"/>
    </w:r>
    <w:r>
      <w:rPr>
        <w:rStyle w:val="Ttulo1Char"/>
        <w:rFonts w:ascii="Tahoma" w:eastAsia="SimSun" w:hAnsi="Tahoma" w:cs="Tahoma"/>
        <w:sz w:val="20"/>
      </w:rPr>
      <w:instrText xml:space="preserve">PAGE  </w:instrText>
    </w:r>
    <w:r>
      <w:rPr>
        <w:rFonts w:ascii="Tahoma" w:hAnsi="Tahoma" w:cs="Tahoma"/>
      </w:rPr>
      <w:fldChar w:fldCharType="separate"/>
    </w:r>
    <w:r>
      <w:rPr>
        <w:rStyle w:val="Ttulo1Char"/>
        <w:rFonts w:ascii="Tahoma" w:eastAsia="SimSun" w:hAnsi="Tahoma" w:cs="Tahoma"/>
        <w:noProof/>
        <w:sz w:val="20"/>
      </w:rPr>
      <w:t>2</w:t>
    </w:r>
    <w:r>
      <w:rPr>
        <w:rFonts w:ascii="Tahoma" w:hAnsi="Tahoma" w:cs="Tahoma"/>
      </w:rPr>
      <w:fldChar w:fldCharType="end"/>
    </w:r>
  </w:p>
  <w:p w14:paraId="635D7D56" w14:textId="77777777" w:rsidR="00A63DED" w:rsidRDefault="00A63DED" w:rsidP="004534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0BB99" w14:textId="77777777" w:rsidR="00F01EED" w:rsidRDefault="00F01EED">
      <w:r>
        <w:separator/>
      </w:r>
    </w:p>
  </w:footnote>
  <w:footnote w:type="continuationSeparator" w:id="0">
    <w:p w14:paraId="657A1692" w14:textId="77777777" w:rsidR="00F01EED" w:rsidRDefault="00F01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D3C5" w14:textId="5C1F46B4" w:rsidR="00A63DED" w:rsidRDefault="0045344A">
    <w:pPr>
      <w:pStyle w:val="Cabealho"/>
      <w:jc w:val="center"/>
    </w:pPr>
    <w:r w:rsidRPr="00B6513F">
      <w:rPr>
        <w:noProof/>
      </w:rPr>
      <w:drawing>
        <wp:anchor distT="0" distB="0" distL="114300" distR="114300" simplePos="0" relativeHeight="251661312" behindDoc="1" locked="0" layoutInCell="1" allowOverlap="1" wp14:anchorId="36E849D9" wp14:editId="5B81754C">
          <wp:simplePos x="0" y="0"/>
          <wp:positionH relativeFrom="margin">
            <wp:posOffset>1047750</wp:posOffset>
          </wp:positionH>
          <wp:positionV relativeFrom="paragraph">
            <wp:posOffset>-505460</wp:posOffset>
          </wp:positionV>
          <wp:extent cx="3124200" cy="648970"/>
          <wp:effectExtent l="0" t="0" r="0" b="0"/>
          <wp:wrapTight wrapText="bothSides">
            <wp:wrapPolygon edited="0">
              <wp:start x="0" y="0"/>
              <wp:lineTo x="0" y="20924"/>
              <wp:lineTo x="21468" y="20924"/>
              <wp:lineTo x="21468"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648970"/>
                  </a:xfrm>
                  <a:prstGeom prst="rect">
                    <a:avLst/>
                  </a:prstGeom>
                </pic:spPr>
              </pic:pic>
            </a:graphicData>
          </a:graphic>
          <wp14:sizeRelH relativeFrom="margin">
            <wp14:pctWidth>0</wp14:pctWidth>
          </wp14:sizeRelH>
          <wp14:sizeRelV relativeFrom="margin">
            <wp14:pctHeight>0</wp14:pctHeight>
          </wp14:sizeRelV>
        </wp:anchor>
      </w:drawing>
    </w:r>
  </w:p>
  <w:p w14:paraId="29BD111F" w14:textId="77777777" w:rsidR="00A63DED" w:rsidRDefault="00A63DE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00D8A" w14:textId="3C61D269" w:rsidR="0045344A" w:rsidRDefault="0045344A">
    <w:pPr>
      <w:pStyle w:val="Cabealho"/>
    </w:pPr>
    <w:r w:rsidRPr="00B6513F">
      <w:rPr>
        <w:noProof/>
      </w:rPr>
      <w:drawing>
        <wp:anchor distT="0" distB="0" distL="114300" distR="114300" simplePos="0" relativeHeight="251659264" behindDoc="1" locked="0" layoutInCell="1" allowOverlap="1" wp14:anchorId="390ACCB2" wp14:editId="7F44606E">
          <wp:simplePos x="0" y="0"/>
          <wp:positionH relativeFrom="margin">
            <wp:align>center</wp:align>
          </wp:positionH>
          <wp:positionV relativeFrom="paragraph">
            <wp:posOffset>152400</wp:posOffset>
          </wp:positionV>
          <wp:extent cx="3124200" cy="648970"/>
          <wp:effectExtent l="0" t="0" r="0" b="0"/>
          <wp:wrapTopAndBottom/>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124200" cy="648970"/>
                  </a:xfrm>
                  <a:prstGeom prst="rect">
                    <a:avLst/>
                  </a:prstGeom>
                </pic:spPr>
              </pic:pic>
            </a:graphicData>
          </a:graphic>
          <wp14:sizeRelH relativeFrom="margin">
            <wp14:pctWidth>0</wp14:pctWidth>
          </wp14:sizeRelH>
          <wp14:sizeRelV relativeFrom="margin">
            <wp14:pctHeight>0</wp14:pctHeight>
          </wp14:sizeRelV>
        </wp:anchor>
      </w:drawing>
    </w:r>
  </w:p>
  <w:p w14:paraId="06AC5270" w14:textId="55C4FFED" w:rsidR="00A63DED" w:rsidRDefault="00A63DED" w:rsidP="001C4F22">
    <w:pPr>
      <w:pStyle w:val="Cabealho"/>
      <w:tabs>
        <w:tab w:val="clear" w:pos="4419"/>
        <w:tab w:val="clear" w:pos="8838"/>
        <w:tab w:val="left" w:pos="7388"/>
        <w:tab w:val="left" w:pos="7751"/>
      </w:tabs>
      <w:spacing w:line="36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BCCAF" w14:textId="77777777" w:rsidR="00A63DED" w:rsidRDefault="00A63DED">
    <w:pPr>
      <w:framePr w:hSpace="142" w:wrap="around" w:vAnchor="page" w:hAnchor="page" w:xAlign="center" w:y="710"/>
    </w:pPr>
    <w:r>
      <w:rPr>
        <w:noProof/>
      </w:rPr>
      <w:drawing>
        <wp:inline distT="0" distB="0" distL="0" distR="0" wp14:anchorId="1789A2FB" wp14:editId="163E32FB">
          <wp:extent cx="2161540" cy="843280"/>
          <wp:effectExtent l="19050" t="0" r="0" b="0"/>
          <wp:docPr id="2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srcRect/>
                  <a:stretch>
                    <a:fillRect/>
                  </a:stretch>
                </pic:blipFill>
                <pic:spPr bwMode="auto">
                  <a:xfrm>
                    <a:off x="0" y="0"/>
                    <a:ext cx="2161540" cy="843280"/>
                  </a:xfrm>
                  <a:prstGeom prst="rect">
                    <a:avLst/>
                  </a:prstGeom>
                  <a:noFill/>
                  <a:ln w="9525">
                    <a:noFill/>
                    <a:miter lim="800000"/>
                    <a:headEnd/>
                    <a:tailEnd/>
                  </a:ln>
                </pic:spPr>
              </pic:pic>
            </a:graphicData>
          </a:graphic>
        </wp:inline>
      </w:drawing>
    </w:r>
  </w:p>
  <w:p w14:paraId="7EF812DD" w14:textId="77777777" w:rsidR="00A63DED" w:rsidRDefault="00A63DED">
    <w:pPr>
      <w:pStyle w:val="Cabealho"/>
    </w:pPr>
  </w:p>
  <w:p w14:paraId="0DF89875" w14:textId="77777777" w:rsidR="00A63DED" w:rsidRDefault="00A63DED">
    <w:pPr>
      <w:pStyle w:val="Cabealho"/>
    </w:pPr>
  </w:p>
  <w:p w14:paraId="14FD70D6" w14:textId="77777777" w:rsidR="00A63DED" w:rsidRDefault="00A63DED">
    <w:pPr>
      <w:pStyle w:val="Cabealho"/>
    </w:pPr>
  </w:p>
  <w:p w14:paraId="59DE7B49" w14:textId="77777777" w:rsidR="00A63DED" w:rsidRDefault="00A63DED">
    <w:pPr>
      <w:pStyle w:val="Cabealho"/>
    </w:pPr>
  </w:p>
  <w:p w14:paraId="472C8C8A" w14:textId="77777777" w:rsidR="00A63DED" w:rsidRDefault="00A63DED">
    <w:pPr>
      <w:pStyle w:val="Cabealho"/>
    </w:pPr>
  </w:p>
  <w:p w14:paraId="13186EFD" w14:textId="77777777" w:rsidR="00A63DED" w:rsidRDefault="00A63DED">
    <w:pPr>
      <w:pStyle w:val="Cabealho"/>
    </w:pPr>
  </w:p>
  <w:p w14:paraId="2B66A61F" w14:textId="77777777" w:rsidR="00A63DED" w:rsidRDefault="00A63DED">
    <w:pPr>
      <w:pStyle w:val="Cabealho"/>
      <w:jc w:val="center"/>
      <w:rPr>
        <w:sz w:val="18"/>
      </w:rPr>
    </w:pPr>
    <w:r>
      <w:rPr>
        <w:sz w:val="18"/>
      </w:rPr>
      <w:t>PROCURADORIA GERAL DO MUNICÍPIO</w:t>
    </w:r>
  </w:p>
  <w:p w14:paraId="1BFFAE4F" w14:textId="77777777" w:rsidR="00A63DED" w:rsidRDefault="00A63DED">
    <w:pPr>
      <w:pStyle w:val="Cabealho"/>
      <w:jc w:val="center"/>
      <w:rPr>
        <w:sz w:val="18"/>
      </w:rPr>
    </w:pPr>
    <w:r>
      <w:rPr>
        <w:sz w:val="18"/>
      </w:rPr>
      <w:t>PROCURADORIA DO PATRIMÔNIO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15:restartNumberingAfterBreak="0">
    <w:nsid w:val="00000011"/>
    <w:multiLevelType w:val="multilevel"/>
    <w:tmpl w:val="00000011"/>
    <w:name w:val="WW8Num77"/>
    <w:lvl w:ilvl="0">
      <w:start w:val="1"/>
      <w:numFmt w:val="decimal"/>
      <w:lvlText w:val="%1."/>
      <w:lvlJc w:val="left"/>
      <w:pPr>
        <w:tabs>
          <w:tab w:val="num" w:pos="360"/>
        </w:tabs>
        <w:ind w:left="360" w:hanging="360"/>
      </w:pPr>
      <w:rPr>
        <w:rFonts w:cs="Times New Roman"/>
      </w:rPr>
    </w:lvl>
    <w:lvl w:ilvl="1">
      <w:start w:val="1"/>
      <w:numFmt w:val="decimal"/>
      <w:lvlText w:val="2.%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03091803"/>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A56E4"/>
    <w:multiLevelType w:val="hybridMultilevel"/>
    <w:tmpl w:val="047A2560"/>
    <w:lvl w:ilvl="0" w:tplc="F54A9B4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C4A0156"/>
    <w:multiLevelType w:val="hybridMultilevel"/>
    <w:tmpl w:val="C2281A92"/>
    <w:lvl w:ilvl="0" w:tplc="F54A9B4A">
      <w:start w:val="1"/>
      <w:numFmt w:val="upperRoman"/>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 w15:restartNumberingAfterBreak="0">
    <w:nsid w:val="1D2C4678"/>
    <w:multiLevelType w:val="hybridMultilevel"/>
    <w:tmpl w:val="6DC0FFFA"/>
    <w:lvl w:ilvl="0" w:tplc="5F00F3FA">
      <w:start w:val="1"/>
      <w:numFmt w:val="upperRoman"/>
      <w:lvlText w:val="%1."/>
      <w:lvlJc w:val="left"/>
      <w:pPr>
        <w:ind w:left="1429" w:hanging="720"/>
      </w:pPr>
      <w:rPr>
        <w:rFonts w:hint="default"/>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5C100D"/>
    <w:multiLevelType w:val="multilevel"/>
    <w:tmpl w:val="C2723A0E"/>
    <w:lvl w:ilvl="0">
      <w:start w:val="1"/>
      <w:numFmt w:val="decimal"/>
      <w:pStyle w:val="Nivel01"/>
      <w:lvlText w:val="%1."/>
      <w:lvlJc w:val="left"/>
      <w:pPr>
        <w:ind w:left="360" w:hanging="360"/>
      </w:pPr>
      <w:rPr>
        <w:b/>
      </w:rPr>
    </w:lvl>
    <w:lvl w:ilvl="1">
      <w:start w:val="1"/>
      <w:numFmt w:val="decimal"/>
      <w:lvlText w:val="%1.%2."/>
      <w:lvlJc w:val="left"/>
      <w:pPr>
        <w:ind w:left="1142" w:hanging="432"/>
      </w:pPr>
      <w:rPr>
        <w:b w:val="0"/>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A1C1B"/>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A1F6B1C"/>
    <w:multiLevelType w:val="hybridMultilevel"/>
    <w:tmpl w:val="48020584"/>
    <w:lvl w:ilvl="0" w:tplc="04160017">
      <w:start w:val="1"/>
      <w:numFmt w:val="lowerLetter"/>
      <w:lvlText w:val="%1)"/>
      <w:lvlJc w:val="left"/>
      <w:pPr>
        <w:ind w:left="1996" w:hanging="360"/>
      </w:pPr>
      <w:rPr>
        <w:rFonts w:hint="default"/>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9" w15:restartNumberingAfterBreak="0">
    <w:nsid w:val="44BB6E6F"/>
    <w:multiLevelType w:val="hybridMultilevel"/>
    <w:tmpl w:val="262E23DC"/>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A4B5B57"/>
    <w:multiLevelType w:val="hybridMultilevel"/>
    <w:tmpl w:val="455A2326"/>
    <w:lvl w:ilvl="0" w:tplc="533ED8AE">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4AD05C0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F646CD7"/>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39C435D"/>
    <w:multiLevelType w:val="hybridMultilevel"/>
    <w:tmpl w:val="B75AACD6"/>
    <w:lvl w:ilvl="0" w:tplc="776CFA6C">
      <w:start w:val="1"/>
      <w:numFmt w:val="upperRoman"/>
      <w:lvlText w:val="%1-"/>
      <w:lvlJc w:val="left"/>
      <w:pPr>
        <w:ind w:left="2280" w:hanging="720"/>
      </w:pPr>
      <w:rPr>
        <w:rFonts w:hint="default"/>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14" w15:restartNumberingAfterBreak="0">
    <w:nsid w:val="5A885716"/>
    <w:multiLevelType w:val="hybridMultilevel"/>
    <w:tmpl w:val="D5B64CBE"/>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4B29D4"/>
    <w:multiLevelType w:val="hybridMultilevel"/>
    <w:tmpl w:val="73CCD392"/>
    <w:lvl w:ilvl="0" w:tplc="7E32DF7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6C182B6F"/>
    <w:multiLevelType w:val="hybridMultilevel"/>
    <w:tmpl w:val="F8FC9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6085B69"/>
    <w:multiLevelType w:val="hybridMultilevel"/>
    <w:tmpl w:val="4B06919A"/>
    <w:lvl w:ilvl="0" w:tplc="04160017">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9" w15:restartNumberingAfterBreak="0">
    <w:nsid w:val="77640F34"/>
    <w:multiLevelType w:val="hybridMultilevel"/>
    <w:tmpl w:val="E334DA3A"/>
    <w:lvl w:ilvl="0" w:tplc="04160017">
      <w:start w:val="1"/>
      <w:numFmt w:val="low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0" w15:restartNumberingAfterBreak="0">
    <w:nsid w:val="77F54DEE"/>
    <w:multiLevelType w:val="hybridMultilevel"/>
    <w:tmpl w:val="9C2CB5E2"/>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num w:numId="1" w16cid:durableId="409156922">
    <w:abstractNumId w:val="6"/>
  </w:num>
  <w:num w:numId="2" w16cid:durableId="1257983418">
    <w:abstractNumId w:val="10"/>
  </w:num>
  <w:num w:numId="3" w16cid:durableId="224726216">
    <w:abstractNumId w:val="5"/>
  </w:num>
  <w:num w:numId="4" w16cid:durableId="1713648230">
    <w:abstractNumId w:val="16"/>
  </w:num>
  <w:num w:numId="5" w16cid:durableId="799225144">
    <w:abstractNumId w:val="20"/>
  </w:num>
  <w:num w:numId="6" w16cid:durableId="191382907">
    <w:abstractNumId w:val="18"/>
  </w:num>
  <w:num w:numId="7" w16cid:durableId="1445878490">
    <w:abstractNumId w:val="8"/>
  </w:num>
  <w:num w:numId="8" w16cid:durableId="1700885525">
    <w:abstractNumId w:val="19"/>
  </w:num>
  <w:num w:numId="9" w16cid:durableId="1181431776">
    <w:abstractNumId w:val="17"/>
  </w:num>
  <w:num w:numId="10" w16cid:durableId="150488403">
    <w:abstractNumId w:val="9"/>
  </w:num>
  <w:num w:numId="11" w16cid:durableId="892734820">
    <w:abstractNumId w:val="2"/>
  </w:num>
  <w:num w:numId="12" w16cid:durableId="973825733">
    <w:abstractNumId w:val="11"/>
  </w:num>
  <w:num w:numId="13" w16cid:durableId="1319456825">
    <w:abstractNumId w:val="12"/>
  </w:num>
  <w:num w:numId="14" w16cid:durableId="23869583">
    <w:abstractNumId w:val="14"/>
  </w:num>
  <w:num w:numId="15" w16cid:durableId="712122271">
    <w:abstractNumId w:val="7"/>
  </w:num>
  <w:num w:numId="16" w16cid:durableId="1746343115">
    <w:abstractNumId w:val="15"/>
  </w:num>
  <w:num w:numId="17" w16cid:durableId="588545630">
    <w:abstractNumId w:val="13"/>
  </w:num>
  <w:num w:numId="18" w16cid:durableId="566259971">
    <w:abstractNumId w:val="4"/>
  </w:num>
  <w:num w:numId="19" w16cid:durableId="127817372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791F"/>
    <w:rsid w:val="000117A9"/>
    <w:rsid w:val="000136C7"/>
    <w:rsid w:val="00017BD3"/>
    <w:rsid w:val="00020269"/>
    <w:rsid w:val="00022038"/>
    <w:rsid w:val="00024594"/>
    <w:rsid w:val="00025A36"/>
    <w:rsid w:val="0002794A"/>
    <w:rsid w:val="00027AE9"/>
    <w:rsid w:val="0003481A"/>
    <w:rsid w:val="000348D8"/>
    <w:rsid w:val="0003552E"/>
    <w:rsid w:val="00035C32"/>
    <w:rsid w:val="000437D7"/>
    <w:rsid w:val="00044A22"/>
    <w:rsid w:val="0005485F"/>
    <w:rsid w:val="00056CA0"/>
    <w:rsid w:val="00063145"/>
    <w:rsid w:val="00063680"/>
    <w:rsid w:val="00063F26"/>
    <w:rsid w:val="000643AC"/>
    <w:rsid w:val="00064886"/>
    <w:rsid w:val="00065C7F"/>
    <w:rsid w:val="00073330"/>
    <w:rsid w:val="000748B3"/>
    <w:rsid w:val="00077688"/>
    <w:rsid w:val="0007771D"/>
    <w:rsid w:val="000779A1"/>
    <w:rsid w:val="00082214"/>
    <w:rsid w:val="0008651E"/>
    <w:rsid w:val="000873BB"/>
    <w:rsid w:val="000877A5"/>
    <w:rsid w:val="00090580"/>
    <w:rsid w:val="00093DA8"/>
    <w:rsid w:val="000A0270"/>
    <w:rsid w:val="000A1547"/>
    <w:rsid w:val="000A3EF8"/>
    <w:rsid w:val="000A450B"/>
    <w:rsid w:val="000A5044"/>
    <w:rsid w:val="000B1A9F"/>
    <w:rsid w:val="000B4766"/>
    <w:rsid w:val="000B5551"/>
    <w:rsid w:val="000B69A8"/>
    <w:rsid w:val="000C1476"/>
    <w:rsid w:val="000C35EA"/>
    <w:rsid w:val="000D0494"/>
    <w:rsid w:val="000D3531"/>
    <w:rsid w:val="000E0B34"/>
    <w:rsid w:val="000E26DB"/>
    <w:rsid w:val="000E4364"/>
    <w:rsid w:val="000E5005"/>
    <w:rsid w:val="000E6605"/>
    <w:rsid w:val="000F2809"/>
    <w:rsid w:val="000F2AA8"/>
    <w:rsid w:val="000F4092"/>
    <w:rsid w:val="000F413B"/>
    <w:rsid w:val="001001A7"/>
    <w:rsid w:val="00103B16"/>
    <w:rsid w:val="001042F0"/>
    <w:rsid w:val="0011057C"/>
    <w:rsid w:val="00115824"/>
    <w:rsid w:val="001209AB"/>
    <w:rsid w:val="0012308B"/>
    <w:rsid w:val="00124AD6"/>
    <w:rsid w:val="00126411"/>
    <w:rsid w:val="001264C2"/>
    <w:rsid w:val="00127279"/>
    <w:rsid w:val="00131753"/>
    <w:rsid w:val="00131AAD"/>
    <w:rsid w:val="0013208A"/>
    <w:rsid w:val="00132C9C"/>
    <w:rsid w:val="00133227"/>
    <w:rsid w:val="00133BB5"/>
    <w:rsid w:val="00136F45"/>
    <w:rsid w:val="001379B0"/>
    <w:rsid w:val="00140302"/>
    <w:rsid w:val="00140F92"/>
    <w:rsid w:val="001420C2"/>
    <w:rsid w:val="00142AA9"/>
    <w:rsid w:val="00147528"/>
    <w:rsid w:val="00150A08"/>
    <w:rsid w:val="00153F37"/>
    <w:rsid w:val="00154E1B"/>
    <w:rsid w:val="00155815"/>
    <w:rsid w:val="00156D13"/>
    <w:rsid w:val="0016119B"/>
    <w:rsid w:val="00161A68"/>
    <w:rsid w:val="001647AE"/>
    <w:rsid w:val="00166D51"/>
    <w:rsid w:val="00166FCC"/>
    <w:rsid w:val="00167691"/>
    <w:rsid w:val="001703CB"/>
    <w:rsid w:val="00170C28"/>
    <w:rsid w:val="00172A27"/>
    <w:rsid w:val="00172FA0"/>
    <w:rsid w:val="00173245"/>
    <w:rsid w:val="001762CD"/>
    <w:rsid w:val="00176DA0"/>
    <w:rsid w:val="00180D5C"/>
    <w:rsid w:val="00182CD8"/>
    <w:rsid w:val="00184098"/>
    <w:rsid w:val="00184F66"/>
    <w:rsid w:val="00190E0E"/>
    <w:rsid w:val="0019311D"/>
    <w:rsid w:val="00196598"/>
    <w:rsid w:val="00197211"/>
    <w:rsid w:val="001A3286"/>
    <w:rsid w:val="001A45B9"/>
    <w:rsid w:val="001A64E7"/>
    <w:rsid w:val="001B096E"/>
    <w:rsid w:val="001B5153"/>
    <w:rsid w:val="001B5FCD"/>
    <w:rsid w:val="001C2053"/>
    <w:rsid w:val="001C3DC1"/>
    <w:rsid w:val="001C4F22"/>
    <w:rsid w:val="001C74DE"/>
    <w:rsid w:val="001D1ECE"/>
    <w:rsid w:val="001E0020"/>
    <w:rsid w:val="001E349E"/>
    <w:rsid w:val="001E7BCA"/>
    <w:rsid w:val="001E7DC8"/>
    <w:rsid w:val="001F2942"/>
    <w:rsid w:val="001F3972"/>
    <w:rsid w:val="001F3C19"/>
    <w:rsid w:val="001F4882"/>
    <w:rsid w:val="001F48B6"/>
    <w:rsid w:val="001F7672"/>
    <w:rsid w:val="001F7D49"/>
    <w:rsid w:val="002010E0"/>
    <w:rsid w:val="00203A44"/>
    <w:rsid w:val="00210F93"/>
    <w:rsid w:val="0021196C"/>
    <w:rsid w:val="002140D5"/>
    <w:rsid w:val="002145DA"/>
    <w:rsid w:val="002207DF"/>
    <w:rsid w:val="00221337"/>
    <w:rsid w:val="00221667"/>
    <w:rsid w:val="00221B7C"/>
    <w:rsid w:val="00221BF2"/>
    <w:rsid w:val="00221C47"/>
    <w:rsid w:val="00226CFD"/>
    <w:rsid w:val="00230712"/>
    <w:rsid w:val="00230DD7"/>
    <w:rsid w:val="00230EB6"/>
    <w:rsid w:val="0023273D"/>
    <w:rsid w:val="00235D77"/>
    <w:rsid w:val="002376F2"/>
    <w:rsid w:val="0024133C"/>
    <w:rsid w:val="002414F7"/>
    <w:rsid w:val="00244B73"/>
    <w:rsid w:val="002456DB"/>
    <w:rsid w:val="00260CA9"/>
    <w:rsid w:val="00264B23"/>
    <w:rsid w:val="002704EF"/>
    <w:rsid w:val="00274A2B"/>
    <w:rsid w:val="00276B7B"/>
    <w:rsid w:val="002771FD"/>
    <w:rsid w:val="00280C43"/>
    <w:rsid w:val="00283D87"/>
    <w:rsid w:val="002855E6"/>
    <w:rsid w:val="002860A3"/>
    <w:rsid w:val="002919FA"/>
    <w:rsid w:val="002954CF"/>
    <w:rsid w:val="00296927"/>
    <w:rsid w:val="002A047A"/>
    <w:rsid w:val="002A0CC4"/>
    <w:rsid w:val="002A108D"/>
    <w:rsid w:val="002A25EC"/>
    <w:rsid w:val="002A6944"/>
    <w:rsid w:val="002B147A"/>
    <w:rsid w:val="002B2065"/>
    <w:rsid w:val="002B3AA5"/>
    <w:rsid w:val="002B4129"/>
    <w:rsid w:val="002B5C1D"/>
    <w:rsid w:val="002B68DB"/>
    <w:rsid w:val="002C1879"/>
    <w:rsid w:val="002C19F6"/>
    <w:rsid w:val="002C1D67"/>
    <w:rsid w:val="002C272A"/>
    <w:rsid w:val="002C3EDF"/>
    <w:rsid w:val="002C5FA8"/>
    <w:rsid w:val="002D14AF"/>
    <w:rsid w:val="002D7967"/>
    <w:rsid w:val="002E066F"/>
    <w:rsid w:val="002E1245"/>
    <w:rsid w:val="002E1ADA"/>
    <w:rsid w:val="002E27F1"/>
    <w:rsid w:val="002E280C"/>
    <w:rsid w:val="002E421D"/>
    <w:rsid w:val="002E4E69"/>
    <w:rsid w:val="002F0824"/>
    <w:rsid w:val="002F0B9A"/>
    <w:rsid w:val="002F0FAE"/>
    <w:rsid w:val="002F209A"/>
    <w:rsid w:val="002F2994"/>
    <w:rsid w:val="002F32F1"/>
    <w:rsid w:val="002F7282"/>
    <w:rsid w:val="002F791E"/>
    <w:rsid w:val="002F7A33"/>
    <w:rsid w:val="00303DC4"/>
    <w:rsid w:val="00311498"/>
    <w:rsid w:val="00312956"/>
    <w:rsid w:val="00321772"/>
    <w:rsid w:val="003244B5"/>
    <w:rsid w:val="003265AF"/>
    <w:rsid w:val="00332A46"/>
    <w:rsid w:val="003331A8"/>
    <w:rsid w:val="00333914"/>
    <w:rsid w:val="0033410C"/>
    <w:rsid w:val="00334756"/>
    <w:rsid w:val="00334CED"/>
    <w:rsid w:val="0033557C"/>
    <w:rsid w:val="00337AA6"/>
    <w:rsid w:val="00337D95"/>
    <w:rsid w:val="00340C42"/>
    <w:rsid w:val="003455D1"/>
    <w:rsid w:val="0034587E"/>
    <w:rsid w:val="00347E80"/>
    <w:rsid w:val="00350559"/>
    <w:rsid w:val="00351C6D"/>
    <w:rsid w:val="00352A38"/>
    <w:rsid w:val="00354F8B"/>
    <w:rsid w:val="003557E2"/>
    <w:rsid w:val="003569F2"/>
    <w:rsid w:val="00361A46"/>
    <w:rsid w:val="00363DAF"/>
    <w:rsid w:val="0036478F"/>
    <w:rsid w:val="00365F9D"/>
    <w:rsid w:val="0036635C"/>
    <w:rsid w:val="0036668F"/>
    <w:rsid w:val="00366B17"/>
    <w:rsid w:val="00367A48"/>
    <w:rsid w:val="003709FF"/>
    <w:rsid w:val="00374540"/>
    <w:rsid w:val="00374A81"/>
    <w:rsid w:val="00377ECF"/>
    <w:rsid w:val="003831D3"/>
    <w:rsid w:val="00384482"/>
    <w:rsid w:val="00384A9D"/>
    <w:rsid w:val="0038657A"/>
    <w:rsid w:val="00390C79"/>
    <w:rsid w:val="003928EE"/>
    <w:rsid w:val="0039337B"/>
    <w:rsid w:val="003954C5"/>
    <w:rsid w:val="0039767B"/>
    <w:rsid w:val="00397F2B"/>
    <w:rsid w:val="003A0592"/>
    <w:rsid w:val="003A07D3"/>
    <w:rsid w:val="003A123B"/>
    <w:rsid w:val="003A1D5B"/>
    <w:rsid w:val="003A4B30"/>
    <w:rsid w:val="003A5A13"/>
    <w:rsid w:val="003A7571"/>
    <w:rsid w:val="003B321A"/>
    <w:rsid w:val="003B5A6C"/>
    <w:rsid w:val="003B7EE6"/>
    <w:rsid w:val="003C062A"/>
    <w:rsid w:val="003C4590"/>
    <w:rsid w:val="003C5534"/>
    <w:rsid w:val="003C5F24"/>
    <w:rsid w:val="003C6B02"/>
    <w:rsid w:val="003C7981"/>
    <w:rsid w:val="003D07C8"/>
    <w:rsid w:val="003D1680"/>
    <w:rsid w:val="003D5B86"/>
    <w:rsid w:val="003D668B"/>
    <w:rsid w:val="003D71E1"/>
    <w:rsid w:val="003E1078"/>
    <w:rsid w:val="003E2DEF"/>
    <w:rsid w:val="003E2DF5"/>
    <w:rsid w:val="003E4906"/>
    <w:rsid w:val="003E63CD"/>
    <w:rsid w:val="003E7695"/>
    <w:rsid w:val="003E7839"/>
    <w:rsid w:val="003E7AFA"/>
    <w:rsid w:val="003E7BB8"/>
    <w:rsid w:val="003E7D75"/>
    <w:rsid w:val="003F1912"/>
    <w:rsid w:val="003F2687"/>
    <w:rsid w:val="003F3ADD"/>
    <w:rsid w:val="003F458A"/>
    <w:rsid w:val="003F4B44"/>
    <w:rsid w:val="003F513C"/>
    <w:rsid w:val="004036D0"/>
    <w:rsid w:val="00405CEE"/>
    <w:rsid w:val="00405FEC"/>
    <w:rsid w:val="0041191D"/>
    <w:rsid w:val="004124AC"/>
    <w:rsid w:val="00413AB4"/>
    <w:rsid w:val="00416B75"/>
    <w:rsid w:val="0042317F"/>
    <w:rsid w:val="00425930"/>
    <w:rsid w:val="00425BA7"/>
    <w:rsid w:val="004271C3"/>
    <w:rsid w:val="004308E8"/>
    <w:rsid w:val="00431D29"/>
    <w:rsid w:val="00434144"/>
    <w:rsid w:val="00434F93"/>
    <w:rsid w:val="00436397"/>
    <w:rsid w:val="0043670A"/>
    <w:rsid w:val="0044432B"/>
    <w:rsid w:val="00444B82"/>
    <w:rsid w:val="0044706B"/>
    <w:rsid w:val="00450A1A"/>
    <w:rsid w:val="00452046"/>
    <w:rsid w:val="004526E3"/>
    <w:rsid w:val="0045344A"/>
    <w:rsid w:val="00455558"/>
    <w:rsid w:val="004573F6"/>
    <w:rsid w:val="0046105D"/>
    <w:rsid w:val="004670CD"/>
    <w:rsid w:val="00474C42"/>
    <w:rsid w:val="0047723D"/>
    <w:rsid w:val="004830AC"/>
    <w:rsid w:val="0048611A"/>
    <w:rsid w:val="00487735"/>
    <w:rsid w:val="004A05CD"/>
    <w:rsid w:val="004A0EFA"/>
    <w:rsid w:val="004A118D"/>
    <w:rsid w:val="004A15F9"/>
    <w:rsid w:val="004A210B"/>
    <w:rsid w:val="004A389B"/>
    <w:rsid w:val="004B2987"/>
    <w:rsid w:val="004B2E9F"/>
    <w:rsid w:val="004B33BD"/>
    <w:rsid w:val="004B4881"/>
    <w:rsid w:val="004B5597"/>
    <w:rsid w:val="004B6644"/>
    <w:rsid w:val="004B7662"/>
    <w:rsid w:val="004C2493"/>
    <w:rsid w:val="004C2BD8"/>
    <w:rsid w:val="004C52C0"/>
    <w:rsid w:val="004C5A54"/>
    <w:rsid w:val="004C6413"/>
    <w:rsid w:val="004D0480"/>
    <w:rsid w:val="004D42C2"/>
    <w:rsid w:val="004D4535"/>
    <w:rsid w:val="004E317B"/>
    <w:rsid w:val="004E379D"/>
    <w:rsid w:val="004E3D13"/>
    <w:rsid w:val="004E3F29"/>
    <w:rsid w:val="004E4478"/>
    <w:rsid w:val="004E517E"/>
    <w:rsid w:val="004E5D73"/>
    <w:rsid w:val="004F0124"/>
    <w:rsid w:val="004F38DA"/>
    <w:rsid w:val="004F4A8B"/>
    <w:rsid w:val="0050047D"/>
    <w:rsid w:val="00500E3F"/>
    <w:rsid w:val="00503349"/>
    <w:rsid w:val="00503548"/>
    <w:rsid w:val="00505693"/>
    <w:rsid w:val="00515282"/>
    <w:rsid w:val="005160F8"/>
    <w:rsid w:val="00521F7E"/>
    <w:rsid w:val="005220D7"/>
    <w:rsid w:val="005223E5"/>
    <w:rsid w:val="00523DC9"/>
    <w:rsid w:val="005255F2"/>
    <w:rsid w:val="00526905"/>
    <w:rsid w:val="005279FF"/>
    <w:rsid w:val="0053224C"/>
    <w:rsid w:val="00534266"/>
    <w:rsid w:val="00536796"/>
    <w:rsid w:val="00540F20"/>
    <w:rsid w:val="0054230B"/>
    <w:rsid w:val="005425C0"/>
    <w:rsid w:val="005430E2"/>
    <w:rsid w:val="00544216"/>
    <w:rsid w:val="005463A0"/>
    <w:rsid w:val="00546671"/>
    <w:rsid w:val="005478FF"/>
    <w:rsid w:val="00550FB7"/>
    <w:rsid w:val="00552806"/>
    <w:rsid w:val="00553B63"/>
    <w:rsid w:val="0055557A"/>
    <w:rsid w:val="0055705C"/>
    <w:rsid w:val="00563059"/>
    <w:rsid w:val="00564386"/>
    <w:rsid w:val="005648C0"/>
    <w:rsid w:val="005708B8"/>
    <w:rsid w:val="00572421"/>
    <w:rsid w:val="00574078"/>
    <w:rsid w:val="005742C4"/>
    <w:rsid w:val="005746F0"/>
    <w:rsid w:val="00576EE3"/>
    <w:rsid w:val="00580A00"/>
    <w:rsid w:val="00582B60"/>
    <w:rsid w:val="00590848"/>
    <w:rsid w:val="005921BE"/>
    <w:rsid w:val="00592E0C"/>
    <w:rsid w:val="00592EC2"/>
    <w:rsid w:val="00595E35"/>
    <w:rsid w:val="00596866"/>
    <w:rsid w:val="005A3BC6"/>
    <w:rsid w:val="005A5457"/>
    <w:rsid w:val="005B2614"/>
    <w:rsid w:val="005B4FFE"/>
    <w:rsid w:val="005B60E8"/>
    <w:rsid w:val="005B61FD"/>
    <w:rsid w:val="005B7C65"/>
    <w:rsid w:val="005C1206"/>
    <w:rsid w:val="005C3736"/>
    <w:rsid w:val="005C4FD4"/>
    <w:rsid w:val="005C59E2"/>
    <w:rsid w:val="005C6055"/>
    <w:rsid w:val="005D0340"/>
    <w:rsid w:val="005D15F1"/>
    <w:rsid w:val="005D25E8"/>
    <w:rsid w:val="005D7020"/>
    <w:rsid w:val="005D7204"/>
    <w:rsid w:val="005D7389"/>
    <w:rsid w:val="005D7B48"/>
    <w:rsid w:val="005E0378"/>
    <w:rsid w:val="005E31A6"/>
    <w:rsid w:val="005E3770"/>
    <w:rsid w:val="005E5132"/>
    <w:rsid w:val="005E6554"/>
    <w:rsid w:val="005E771A"/>
    <w:rsid w:val="005F000C"/>
    <w:rsid w:val="005F23DB"/>
    <w:rsid w:val="005F3AD5"/>
    <w:rsid w:val="005F4DBD"/>
    <w:rsid w:val="00601E03"/>
    <w:rsid w:val="006020B4"/>
    <w:rsid w:val="006027AB"/>
    <w:rsid w:val="0060332C"/>
    <w:rsid w:val="00603D4C"/>
    <w:rsid w:val="006050C9"/>
    <w:rsid w:val="006051F2"/>
    <w:rsid w:val="006053BD"/>
    <w:rsid w:val="006066C1"/>
    <w:rsid w:val="0060671B"/>
    <w:rsid w:val="00606964"/>
    <w:rsid w:val="00611983"/>
    <w:rsid w:val="00611AD9"/>
    <w:rsid w:val="00614E02"/>
    <w:rsid w:val="006166EE"/>
    <w:rsid w:val="00617384"/>
    <w:rsid w:val="006176D9"/>
    <w:rsid w:val="00617998"/>
    <w:rsid w:val="00622B9B"/>
    <w:rsid w:val="006232BA"/>
    <w:rsid w:val="0062352D"/>
    <w:rsid w:val="006245ED"/>
    <w:rsid w:val="006257C8"/>
    <w:rsid w:val="00630F47"/>
    <w:rsid w:val="00646006"/>
    <w:rsid w:val="00646045"/>
    <w:rsid w:val="00650F4F"/>
    <w:rsid w:val="0065184A"/>
    <w:rsid w:val="00652778"/>
    <w:rsid w:val="006544E8"/>
    <w:rsid w:val="006559B6"/>
    <w:rsid w:val="00657030"/>
    <w:rsid w:val="00657895"/>
    <w:rsid w:val="00661402"/>
    <w:rsid w:val="00665F87"/>
    <w:rsid w:val="00666B3C"/>
    <w:rsid w:val="00667F48"/>
    <w:rsid w:val="00667F52"/>
    <w:rsid w:val="006713CA"/>
    <w:rsid w:val="006717CE"/>
    <w:rsid w:val="00672519"/>
    <w:rsid w:val="0067454F"/>
    <w:rsid w:val="0067558B"/>
    <w:rsid w:val="00675E7A"/>
    <w:rsid w:val="00676647"/>
    <w:rsid w:val="00684254"/>
    <w:rsid w:val="00685A08"/>
    <w:rsid w:val="0069025B"/>
    <w:rsid w:val="006942CD"/>
    <w:rsid w:val="006A1400"/>
    <w:rsid w:val="006A20B0"/>
    <w:rsid w:val="006A2AED"/>
    <w:rsid w:val="006A3F05"/>
    <w:rsid w:val="006B086D"/>
    <w:rsid w:val="006B1883"/>
    <w:rsid w:val="006B4FB0"/>
    <w:rsid w:val="006B58F7"/>
    <w:rsid w:val="006C235B"/>
    <w:rsid w:val="006C368D"/>
    <w:rsid w:val="006C3C1C"/>
    <w:rsid w:val="006C5E40"/>
    <w:rsid w:val="006D15CA"/>
    <w:rsid w:val="006D1F8F"/>
    <w:rsid w:val="006D3DCD"/>
    <w:rsid w:val="006E0952"/>
    <w:rsid w:val="006E328F"/>
    <w:rsid w:val="006E57D3"/>
    <w:rsid w:val="006E5B0C"/>
    <w:rsid w:val="006E70C0"/>
    <w:rsid w:val="006F0960"/>
    <w:rsid w:val="006F210F"/>
    <w:rsid w:val="00710645"/>
    <w:rsid w:val="007114DC"/>
    <w:rsid w:val="0071151E"/>
    <w:rsid w:val="00711DCF"/>
    <w:rsid w:val="00712232"/>
    <w:rsid w:val="0071388A"/>
    <w:rsid w:val="00714084"/>
    <w:rsid w:val="00716283"/>
    <w:rsid w:val="0071687D"/>
    <w:rsid w:val="00716A03"/>
    <w:rsid w:val="0072107F"/>
    <w:rsid w:val="00721A39"/>
    <w:rsid w:val="00724D1B"/>
    <w:rsid w:val="0072584C"/>
    <w:rsid w:val="00742E0C"/>
    <w:rsid w:val="00744C56"/>
    <w:rsid w:val="00750485"/>
    <w:rsid w:val="00752383"/>
    <w:rsid w:val="00757C42"/>
    <w:rsid w:val="00760DB7"/>
    <w:rsid w:val="00761343"/>
    <w:rsid w:val="0076198E"/>
    <w:rsid w:val="00761A60"/>
    <w:rsid w:val="00762B52"/>
    <w:rsid w:val="007647A9"/>
    <w:rsid w:val="00764FD4"/>
    <w:rsid w:val="007666A5"/>
    <w:rsid w:val="00771080"/>
    <w:rsid w:val="00771EEC"/>
    <w:rsid w:val="00774459"/>
    <w:rsid w:val="0077760A"/>
    <w:rsid w:val="0077767D"/>
    <w:rsid w:val="007776BB"/>
    <w:rsid w:val="00777992"/>
    <w:rsid w:val="00780685"/>
    <w:rsid w:val="00781F4E"/>
    <w:rsid w:val="00782304"/>
    <w:rsid w:val="00782F67"/>
    <w:rsid w:val="00786E03"/>
    <w:rsid w:val="00787FED"/>
    <w:rsid w:val="00792176"/>
    <w:rsid w:val="00793CF4"/>
    <w:rsid w:val="00794ACF"/>
    <w:rsid w:val="00795F2A"/>
    <w:rsid w:val="00797513"/>
    <w:rsid w:val="007A01ED"/>
    <w:rsid w:val="007A03A1"/>
    <w:rsid w:val="007A2F78"/>
    <w:rsid w:val="007A4048"/>
    <w:rsid w:val="007B0FCE"/>
    <w:rsid w:val="007B3D13"/>
    <w:rsid w:val="007B4166"/>
    <w:rsid w:val="007B56F6"/>
    <w:rsid w:val="007B73F5"/>
    <w:rsid w:val="007B7B0E"/>
    <w:rsid w:val="007B7BE6"/>
    <w:rsid w:val="007C43D9"/>
    <w:rsid w:val="007C5EB0"/>
    <w:rsid w:val="007D0EF8"/>
    <w:rsid w:val="007D45D1"/>
    <w:rsid w:val="007D7934"/>
    <w:rsid w:val="007E04EE"/>
    <w:rsid w:val="007E1504"/>
    <w:rsid w:val="007E2866"/>
    <w:rsid w:val="007E439E"/>
    <w:rsid w:val="007E43D5"/>
    <w:rsid w:val="007E470B"/>
    <w:rsid w:val="007E66DC"/>
    <w:rsid w:val="007E7679"/>
    <w:rsid w:val="007E7B3B"/>
    <w:rsid w:val="007F18D7"/>
    <w:rsid w:val="007F54D0"/>
    <w:rsid w:val="007F73AB"/>
    <w:rsid w:val="008001E9"/>
    <w:rsid w:val="00800741"/>
    <w:rsid w:val="00800B02"/>
    <w:rsid w:val="00802135"/>
    <w:rsid w:val="00804B7A"/>
    <w:rsid w:val="008052E3"/>
    <w:rsid w:val="008068C6"/>
    <w:rsid w:val="00811756"/>
    <w:rsid w:val="00812B12"/>
    <w:rsid w:val="00815287"/>
    <w:rsid w:val="00817249"/>
    <w:rsid w:val="008209B2"/>
    <w:rsid w:val="00821DB9"/>
    <w:rsid w:val="00825AAA"/>
    <w:rsid w:val="00826286"/>
    <w:rsid w:val="008331BB"/>
    <w:rsid w:val="008337E8"/>
    <w:rsid w:val="008360B6"/>
    <w:rsid w:val="00840E4C"/>
    <w:rsid w:val="00841CEA"/>
    <w:rsid w:val="008446DD"/>
    <w:rsid w:val="00844BDE"/>
    <w:rsid w:val="00845374"/>
    <w:rsid w:val="00845914"/>
    <w:rsid w:val="008504F4"/>
    <w:rsid w:val="00851EAF"/>
    <w:rsid w:val="008530A0"/>
    <w:rsid w:val="00853602"/>
    <w:rsid w:val="00853B96"/>
    <w:rsid w:val="00853CBB"/>
    <w:rsid w:val="00856047"/>
    <w:rsid w:val="00857ACF"/>
    <w:rsid w:val="00857FDB"/>
    <w:rsid w:val="00860980"/>
    <w:rsid w:val="00861278"/>
    <w:rsid w:val="00866BC7"/>
    <w:rsid w:val="00867F91"/>
    <w:rsid w:val="00870370"/>
    <w:rsid w:val="008766D3"/>
    <w:rsid w:val="00877C8A"/>
    <w:rsid w:val="008818F5"/>
    <w:rsid w:val="00881A86"/>
    <w:rsid w:val="00881FDB"/>
    <w:rsid w:val="00883CC6"/>
    <w:rsid w:val="008855C6"/>
    <w:rsid w:val="00885B0C"/>
    <w:rsid w:val="00887161"/>
    <w:rsid w:val="0089054B"/>
    <w:rsid w:val="00891AA2"/>
    <w:rsid w:val="00894012"/>
    <w:rsid w:val="00894E1D"/>
    <w:rsid w:val="00895316"/>
    <w:rsid w:val="0089629A"/>
    <w:rsid w:val="008972EB"/>
    <w:rsid w:val="008A00CE"/>
    <w:rsid w:val="008A0EFA"/>
    <w:rsid w:val="008A1585"/>
    <w:rsid w:val="008A23EB"/>
    <w:rsid w:val="008A4AA0"/>
    <w:rsid w:val="008A4B2F"/>
    <w:rsid w:val="008C2291"/>
    <w:rsid w:val="008C33B8"/>
    <w:rsid w:val="008C4810"/>
    <w:rsid w:val="008C7DC7"/>
    <w:rsid w:val="008D024A"/>
    <w:rsid w:val="008D428B"/>
    <w:rsid w:val="008D4D3F"/>
    <w:rsid w:val="008D4E73"/>
    <w:rsid w:val="008E02D4"/>
    <w:rsid w:val="008E052A"/>
    <w:rsid w:val="008E348C"/>
    <w:rsid w:val="008E62C7"/>
    <w:rsid w:val="008F0BD1"/>
    <w:rsid w:val="008F10C5"/>
    <w:rsid w:val="008F22BD"/>
    <w:rsid w:val="008F315E"/>
    <w:rsid w:val="008F3615"/>
    <w:rsid w:val="008F4091"/>
    <w:rsid w:val="008F5389"/>
    <w:rsid w:val="008F783C"/>
    <w:rsid w:val="008F7A1E"/>
    <w:rsid w:val="00902196"/>
    <w:rsid w:val="0090251E"/>
    <w:rsid w:val="009041C3"/>
    <w:rsid w:val="00910041"/>
    <w:rsid w:val="009101DB"/>
    <w:rsid w:val="009122CC"/>
    <w:rsid w:val="009164F9"/>
    <w:rsid w:val="0091739A"/>
    <w:rsid w:val="0092407C"/>
    <w:rsid w:val="00925196"/>
    <w:rsid w:val="00926F10"/>
    <w:rsid w:val="0093013D"/>
    <w:rsid w:val="00931C76"/>
    <w:rsid w:val="009332F1"/>
    <w:rsid w:val="00933B06"/>
    <w:rsid w:val="009340AB"/>
    <w:rsid w:val="00935C57"/>
    <w:rsid w:val="00943885"/>
    <w:rsid w:val="009439A3"/>
    <w:rsid w:val="00943A67"/>
    <w:rsid w:val="00944A04"/>
    <w:rsid w:val="00947569"/>
    <w:rsid w:val="00947906"/>
    <w:rsid w:val="00947DA9"/>
    <w:rsid w:val="00950F22"/>
    <w:rsid w:val="00950F57"/>
    <w:rsid w:val="00953FF2"/>
    <w:rsid w:val="009540AC"/>
    <w:rsid w:val="00956101"/>
    <w:rsid w:val="00956231"/>
    <w:rsid w:val="0095777C"/>
    <w:rsid w:val="00961A6A"/>
    <w:rsid w:val="00962451"/>
    <w:rsid w:val="009644C7"/>
    <w:rsid w:val="0096592C"/>
    <w:rsid w:val="00970EA3"/>
    <w:rsid w:val="0097107F"/>
    <w:rsid w:val="009813F5"/>
    <w:rsid w:val="009836A9"/>
    <w:rsid w:val="009861BE"/>
    <w:rsid w:val="00993413"/>
    <w:rsid w:val="00996E9D"/>
    <w:rsid w:val="009A468F"/>
    <w:rsid w:val="009A5421"/>
    <w:rsid w:val="009A5CBD"/>
    <w:rsid w:val="009A705B"/>
    <w:rsid w:val="009B15DA"/>
    <w:rsid w:val="009B2C6D"/>
    <w:rsid w:val="009B4CDF"/>
    <w:rsid w:val="009B5EAF"/>
    <w:rsid w:val="009B6D73"/>
    <w:rsid w:val="009C4102"/>
    <w:rsid w:val="009C455D"/>
    <w:rsid w:val="009C4F6B"/>
    <w:rsid w:val="009C5706"/>
    <w:rsid w:val="009C646A"/>
    <w:rsid w:val="009C67D1"/>
    <w:rsid w:val="009C6F88"/>
    <w:rsid w:val="009D0D55"/>
    <w:rsid w:val="009D1B9B"/>
    <w:rsid w:val="009D23E7"/>
    <w:rsid w:val="009D5AF5"/>
    <w:rsid w:val="009E0D51"/>
    <w:rsid w:val="009E121B"/>
    <w:rsid w:val="009E4072"/>
    <w:rsid w:val="009F362E"/>
    <w:rsid w:val="009F3F2F"/>
    <w:rsid w:val="00A03816"/>
    <w:rsid w:val="00A03E66"/>
    <w:rsid w:val="00A04DC2"/>
    <w:rsid w:val="00A05ABE"/>
    <w:rsid w:val="00A05E5A"/>
    <w:rsid w:val="00A130C7"/>
    <w:rsid w:val="00A164F9"/>
    <w:rsid w:val="00A20152"/>
    <w:rsid w:val="00A2370A"/>
    <w:rsid w:val="00A24F70"/>
    <w:rsid w:val="00A25187"/>
    <w:rsid w:val="00A2528F"/>
    <w:rsid w:val="00A256A0"/>
    <w:rsid w:val="00A304F0"/>
    <w:rsid w:val="00A360CF"/>
    <w:rsid w:val="00A40779"/>
    <w:rsid w:val="00A52F97"/>
    <w:rsid w:val="00A60C71"/>
    <w:rsid w:val="00A60FB3"/>
    <w:rsid w:val="00A618DD"/>
    <w:rsid w:val="00A63DED"/>
    <w:rsid w:val="00A6404F"/>
    <w:rsid w:val="00A643F3"/>
    <w:rsid w:val="00A645B9"/>
    <w:rsid w:val="00A652C8"/>
    <w:rsid w:val="00A66627"/>
    <w:rsid w:val="00A66AF2"/>
    <w:rsid w:val="00A679E6"/>
    <w:rsid w:val="00A709D3"/>
    <w:rsid w:val="00A71885"/>
    <w:rsid w:val="00A72DB7"/>
    <w:rsid w:val="00A73317"/>
    <w:rsid w:val="00A819A2"/>
    <w:rsid w:val="00A823DF"/>
    <w:rsid w:val="00A8412E"/>
    <w:rsid w:val="00A844F8"/>
    <w:rsid w:val="00A85DC4"/>
    <w:rsid w:val="00A85EFB"/>
    <w:rsid w:val="00A86585"/>
    <w:rsid w:val="00A903DC"/>
    <w:rsid w:val="00A91961"/>
    <w:rsid w:val="00A95DD5"/>
    <w:rsid w:val="00A96411"/>
    <w:rsid w:val="00A96733"/>
    <w:rsid w:val="00A97903"/>
    <w:rsid w:val="00A97FA9"/>
    <w:rsid w:val="00AA0F67"/>
    <w:rsid w:val="00AA21FA"/>
    <w:rsid w:val="00AA325E"/>
    <w:rsid w:val="00AA4F77"/>
    <w:rsid w:val="00AA5B40"/>
    <w:rsid w:val="00AA6B6A"/>
    <w:rsid w:val="00AB2009"/>
    <w:rsid w:val="00AB3829"/>
    <w:rsid w:val="00AB4FC3"/>
    <w:rsid w:val="00AB63FB"/>
    <w:rsid w:val="00AB7BA5"/>
    <w:rsid w:val="00AC113B"/>
    <w:rsid w:val="00AC19D7"/>
    <w:rsid w:val="00AC264E"/>
    <w:rsid w:val="00AC31C4"/>
    <w:rsid w:val="00AC3C1B"/>
    <w:rsid w:val="00AC5ED0"/>
    <w:rsid w:val="00AC6FD8"/>
    <w:rsid w:val="00AC70A1"/>
    <w:rsid w:val="00AD00B9"/>
    <w:rsid w:val="00AD0630"/>
    <w:rsid w:val="00AD26AE"/>
    <w:rsid w:val="00AD42FD"/>
    <w:rsid w:val="00AE1EDB"/>
    <w:rsid w:val="00AE224F"/>
    <w:rsid w:val="00AE2CD1"/>
    <w:rsid w:val="00AE7A86"/>
    <w:rsid w:val="00AF2726"/>
    <w:rsid w:val="00AF2755"/>
    <w:rsid w:val="00AF3A0B"/>
    <w:rsid w:val="00AF4DA5"/>
    <w:rsid w:val="00AF5FED"/>
    <w:rsid w:val="00B00F19"/>
    <w:rsid w:val="00B025A1"/>
    <w:rsid w:val="00B03C05"/>
    <w:rsid w:val="00B11584"/>
    <w:rsid w:val="00B12703"/>
    <w:rsid w:val="00B147E3"/>
    <w:rsid w:val="00B14E7E"/>
    <w:rsid w:val="00B1530A"/>
    <w:rsid w:val="00B15460"/>
    <w:rsid w:val="00B15B1F"/>
    <w:rsid w:val="00B17000"/>
    <w:rsid w:val="00B1748C"/>
    <w:rsid w:val="00B24CBF"/>
    <w:rsid w:val="00B2634E"/>
    <w:rsid w:val="00B2720A"/>
    <w:rsid w:val="00B27B90"/>
    <w:rsid w:val="00B30A09"/>
    <w:rsid w:val="00B31792"/>
    <w:rsid w:val="00B3354E"/>
    <w:rsid w:val="00B33578"/>
    <w:rsid w:val="00B379AC"/>
    <w:rsid w:val="00B40D15"/>
    <w:rsid w:val="00B41A86"/>
    <w:rsid w:val="00B47373"/>
    <w:rsid w:val="00B50F75"/>
    <w:rsid w:val="00B55493"/>
    <w:rsid w:val="00B5643A"/>
    <w:rsid w:val="00B56DC0"/>
    <w:rsid w:val="00B6011B"/>
    <w:rsid w:val="00B61278"/>
    <w:rsid w:val="00B6226B"/>
    <w:rsid w:val="00B62DB2"/>
    <w:rsid w:val="00B6540C"/>
    <w:rsid w:val="00B705F4"/>
    <w:rsid w:val="00B718D2"/>
    <w:rsid w:val="00B7301C"/>
    <w:rsid w:val="00B73734"/>
    <w:rsid w:val="00B74237"/>
    <w:rsid w:val="00B7606E"/>
    <w:rsid w:val="00B76E83"/>
    <w:rsid w:val="00B80E8C"/>
    <w:rsid w:val="00B82D84"/>
    <w:rsid w:val="00B831F4"/>
    <w:rsid w:val="00B86554"/>
    <w:rsid w:val="00B87E11"/>
    <w:rsid w:val="00B92EB4"/>
    <w:rsid w:val="00B94095"/>
    <w:rsid w:val="00B97906"/>
    <w:rsid w:val="00BA0B46"/>
    <w:rsid w:val="00BA2BB2"/>
    <w:rsid w:val="00BA6D54"/>
    <w:rsid w:val="00BB48F7"/>
    <w:rsid w:val="00BB5958"/>
    <w:rsid w:val="00BC0DD2"/>
    <w:rsid w:val="00BC23CB"/>
    <w:rsid w:val="00BC3059"/>
    <w:rsid w:val="00BC674B"/>
    <w:rsid w:val="00BD271F"/>
    <w:rsid w:val="00BD2955"/>
    <w:rsid w:val="00BD3797"/>
    <w:rsid w:val="00BD656A"/>
    <w:rsid w:val="00BD66F4"/>
    <w:rsid w:val="00BD6C0C"/>
    <w:rsid w:val="00BE0B8B"/>
    <w:rsid w:val="00BE0E38"/>
    <w:rsid w:val="00BE27C2"/>
    <w:rsid w:val="00BE4E79"/>
    <w:rsid w:val="00BE4F5A"/>
    <w:rsid w:val="00BF0B34"/>
    <w:rsid w:val="00BF0B4B"/>
    <w:rsid w:val="00BF2B1C"/>
    <w:rsid w:val="00BF653C"/>
    <w:rsid w:val="00BF77EC"/>
    <w:rsid w:val="00C003DD"/>
    <w:rsid w:val="00C05E21"/>
    <w:rsid w:val="00C12ACD"/>
    <w:rsid w:val="00C24332"/>
    <w:rsid w:val="00C24F8B"/>
    <w:rsid w:val="00C262E8"/>
    <w:rsid w:val="00C26C1E"/>
    <w:rsid w:val="00C32B07"/>
    <w:rsid w:val="00C34B17"/>
    <w:rsid w:val="00C353CF"/>
    <w:rsid w:val="00C3540E"/>
    <w:rsid w:val="00C40D30"/>
    <w:rsid w:val="00C40E51"/>
    <w:rsid w:val="00C43C3D"/>
    <w:rsid w:val="00C45237"/>
    <w:rsid w:val="00C47713"/>
    <w:rsid w:val="00C51110"/>
    <w:rsid w:val="00C52AB8"/>
    <w:rsid w:val="00C534C7"/>
    <w:rsid w:val="00C53E9B"/>
    <w:rsid w:val="00C61CD6"/>
    <w:rsid w:val="00C61F68"/>
    <w:rsid w:val="00C6315B"/>
    <w:rsid w:val="00C66387"/>
    <w:rsid w:val="00C679A1"/>
    <w:rsid w:val="00C67F34"/>
    <w:rsid w:val="00C73540"/>
    <w:rsid w:val="00C73EF5"/>
    <w:rsid w:val="00C75940"/>
    <w:rsid w:val="00C80DF4"/>
    <w:rsid w:val="00C81959"/>
    <w:rsid w:val="00C82E6A"/>
    <w:rsid w:val="00C902A6"/>
    <w:rsid w:val="00C915EC"/>
    <w:rsid w:val="00C917A5"/>
    <w:rsid w:val="00C91833"/>
    <w:rsid w:val="00C91EA6"/>
    <w:rsid w:val="00C92AFE"/>
    <w:rsid w:val="00C943D3"/>
    <w:rsid w:val="00C957DE"/>
    <w:rsid w:val="00C97505"/>
    <w:rsid w:val="00CA0642"/>
    <w:rsid w:val="00CA4FA7"/>
    <w:rsid w:val="00CB21A3"/>
    <w:rsid w:val="00CB50DB"/>
    <w:rsid w:val="00CC04DF"/>
    <w:rsid w:val="00CC281E"/>
    <w:rsid w:val="00CD5DA7"/>
    <w:rsid w:val="00CD6A89"/>
    <w:rsid w:val="00CE254E"/>
    <w:rsid w:val="00CE34EF"/>
    <w:rsid w:val="00CE3ED1"/>
    <w:rsid w:val="00CE42B1"/>
    <w:rsid w:val="00CE5336"/>
    <w:rsid w:val="00CE65F2"/>
    <w:rsid w:val="00CF18DA"/>
    <w:rsid w:val="00CF1AE1"/>
    <w:rsid w:val="00CF2365"/>
    <w:rsid w:val="00CF39C2"/>
    <w:rsid w:val="00CF4C94"/>
    <w:rsid w:val="00CF6314"/>
    <w:rsid w:val="00CF78E3"/>
    <w:rsid w:val="00CF7FE0"/>
    <w:rsid w:val="00D00FB5"/>
    <w:rsid w:val="00D01323"/>
    <w:rsid w:val="00D03132"/>
    <w:rsid w:val="00D037D1"/>
    <w:rsid w:val="00D05405"/>
    <w:rsid w:val="00D067A3"/>
    <w:rsid w:val="00D068A9"/>
    <w:rsid w:val="00D06950"/>
    <w:rsid w:val="00D10200"/>
    <w:rsid w:val="00D13A95"/>
    <w:rsid w:val="00D1478F"/>
    <w:rsid w:val="00D16D00"/>
    <w:rsid w:val="00D1755D"/>
    <w:rsid w:val="00D2050B"/>
    <w:rsid w:val="00D24627"/>
    <w:rsid w:val="00D24BD0"/>
    <w:rsid w:val="00D26396"/>
    <w:rsid w:val="00D2759D"/>
    <w:rsid w:val="00D27DFD"/>
    <w:rsid w:val="00D33220"/>
    <w:rsid w:val="00D34DC6"/>
    <w:rsid w:val="00D3687F"/>
    <w:rsid w:val="00D43CB3"/>
    <w:rsid w:val="00D44854"/>
    <w:rsid w:val="00D44D80"/>
    <w:rsid w:val="00D50E78"/>
    <w:rsid w:val="00D52247"/>
    <w:rsid w:val="00D6019C"/>
    <w:rsid w:val="00D624B6"/>
    <w:rsid w:val="00D7339A"/>
    <w:rsid w:val="00D74757"/>
    <w:rsid w:val="00D80845"/>
    <w:rsid w:val="00D809F8"/>
    <w:rsid w:val="00D83C46"/>
    <w:rsid w:val="00D86BB7"/>
    <w:rsid w:val="00D86D8B"/>
    <w:rsid w:val="00D90C76"/>
    <w:rsid w:val="00D93DCF"/>
    <w:rsid w:val="00D96837"/>
    <w:rsid w:val="00D96965"/>
    <w:rsid w:val="00DA3831"/>
    <w:rsid w:val="00DA3F4B"/>
    <w:rsid w:val="00DA46E8"/>
    <w:rsid w:val="00DA48D0"/>
    <w:rsid w:val="00DA557B"/>
    <w:rsid w:val="00DA58D0"/>
    <w:rsid w:val="00DA5D2D"/>
    <w:rsid w:val="00DB3F2B"/>
    <w:rsid w:val="00DB40FD"/>
    <w:rsid w:val="00DB5AFD"/>
    <w:rsid w:val="00DB61C0"/>
    <w:rsid w:val="00DB7327"/>
    <w:rsid w:val="00DC08CF"/>
    <w:rsid w:val="00DC0C0E"/>
    <w:rsid w:val="00DC467B"/>
    <w:rsid w:val="00DC5822"/>
    <w:rsid w:val="00DC6847"/>
    <w:rsid w:val="00DD267B"/>
    <w:rsid w:val="00DD5C0B"/>
    <w:rsid w:val="00DD60FB"/>
    <w:rsid w:val="00DD6611"/>
    <w:rsid w:val="00DE0505"/>
    <w:rsid w:val="00DE6BC9"/>
    <w:rsid w:val="00DF381C"/>
    <w:rsid w:val="00DF395A"/>
    <w:rsid w:val="00DF4844"/>
    <w:rsid w:val="00DF6371"/>
    <w:rsid w:val="00DF7671"/>
    <w:rsid w:val="00E0316F"/>
    <w:rsid w:val="00E03C92"/>
    <w:rsid w:val="00E06273"/>
    <w:rsid w:val="00E068C6"/>
    <w:rsid w:val="00E06BC0"/>
    <w:rsid w:val="00E10D81"/>
    <w:rsid w:val="00E11B26"/>
    <w:rsid w:val="00E12EE3"/>
    <w:rsid w:val="00E15AF0"/>
    <w:rsid w:val="00E20831"/>
    <w:rsid w:val="00E22809"/>
    <w:rsid w:val="00E23822"/>
    <w:rsid w:val="00E24EF5"/>
    <w:rsid w:val="00E26297"/>
    <w:rsid w:val="00E265C1"/>
    <w:rsid w:val="00E27BFB"/>
    <w:rsid w:val="00E30784"/>
    <w:rsid w:val="00E31C5D"/>
    <w:rsid w:val="00E3356C"/>
    <w:rsid w:val="00E336CA"/>
    <w:rsid w:val="00E3737B"/>
    <w:rsid w:val="00E405B2"/>
    <w:rsid w:val="00E40CB0"/>
    <w:rsid w:val="00E44D3E"/>
    <w:rsid w:val="00E50FAF"/>
    <w:rsid w:val="00E53EFC"/>
    <w:rsid w:val="00E540EF"/>
    <w:rsid w:val="00E54BE5"/>
    <w:rsid w:val="00E56A07"/>
    <w:rsid w:val="00E62194"/>
    <w:rsid w:val="00E6459C"/>
    <w:rsid w:val="00E64CFE"/>
    <w:rsid w:val="00E66D65"/>
    <w:rsid w:val="00E7053D"/>
    <w:rsid w:val="00E7057E"/>
    <w:rsid w:val="00E70AE7"/>
    <w:rsid w:val="00E71BDB"/>
    <w:rsid w:val="00E71DEE"/>
    <w:rsid w:val="00E73E18"/>
    <w:rsid w:val="00E74283"/>
    <w:rsid w:val="00E742DC"/>
    <w:rsid w:val="00E753CE"/>
    <w:rsid w:val="00E75DE9"/>
    <w:rsid w:val="00E809BB"/>
    <w:rsid w:val="00E81520"/>
    <w:rsid w:val="00E84067"/>
    <w:rsid w:val="00E86C92"/>
    <w:rsid w:val="00E91805"/>
    <w:rsid w:val="00EA3B26"/>
    <w:rsid w:val="00EA7D91"/>
    <w:rsid w:val="00EB7773"/>
    <w:rsid w:val="00EC12EF"/>
    <w:rsid w:val="00EC16DC"/>
    <w:rsid w:val="00EC182A"/>
    <w:rsid w:val="00EC26A3"/>
    <w:rsid w:val="00EC3FDA"/>
    <w:rsid w:val="00EC7670"/>
    <w:rsid w:val="00ED21C6"/>
    <w:rsid w:val="00ED6B18"/>
    <w:rsid w:val="00EE0ACC"/>
    <w:rsid w:val="00EE0C0A"/>
    <w:rsid w:val="00EE46B0"/>
    <w:rsid w:val="00EE5A58"/>
    <w:rsid w:val="00EF31C2"/>
    <w:rsid w:val="00EF364E"/>
    <w:rsid w:val="00EF5B71"/>
    <w:rsid w:val="00EF5F4C"/>
    <w:rsid w:val="00F0123E"/>
    <w:rsid w:val="00F01EED"/>
    <w:rsid w:val="00F03689"/>
    <w:rsid w:val="00F07674"/>
    <w:rsid w:val="00F10FCE"/>
    <w:rsid w:val="00F115C9"/>
    <w:rsid w:val="00F11AE4"/>
    <w:rsid w:val="00F122B7"/>
    <w:rsid w:val="00F152EF"/>
    <w:rsid w:val="00F15B55"/>
    <w:rsid w:val="00F15B85"/>
    <w:rsid w:val="00F1613C"/>
    <w:rsid w:val="00F20532"/>
    <w:rsid w:val="00F21062"/>
    <w:rsid w:val="00F2107B"/>
    <w:rsid w:val="00F2612D"/>
    <w:rsid w:val="00F27FC1"/>
    <w:rsid w:val="00F3034B"/>
    <w:rsid w:val="00F30FCF"/>
    <w:rsid w:val="00F328AD"/>
    <w:rsid w:val="00F33851"/>
    <w:rsid w:val="00F35796"/>
    <w:rsid w:val="00F357DB"/>
    <w:rsid w:val="00F4060D"/>
    <w:rsid w:val="00F42148"/>
    <w:rsid w:val="00F42862"/>
    <w:rsid w:val="00F43F4C"/>
    <w:rsid w:val="00F44278"/>
    <w:rsid w:val="00F447D5"/>
    <w:rsid w:val="00F452FB"/>
    <w:rsid w:val="00F45992"/>
    <w:rsid w:val="00F47DD4"/>
    <w:rsid w:val="00F503CA"/>
    <w:rsid w:val="00F51E3D"/>
    <w:rsid w:val="00F51E9E"/>
    <w:rsid w:val="00F53661"/>
    <w:rsid w:val="00F550AC"/>
    <w:rsid w:val="00F5618C"/>
    <w:rsid w:val="00F57E97"/>
    <w:rsid w:val="00F62030"/>
    <w:rsid w:val="00F63562"/>
    <w:rsid w:val="00F64725"/>
    <w:rsid w:val="00F65BB6"/>
    <w:rsid w:val="00F668AB"/>
    <w:rsid w:val="00F66FC7"/>
    <w:rsid w:val="00F71AAF"/>
    <w:rsid w:val="00F76FDD"/>
    <w:rsid w:val="00F80CEC"/>
    <w:rsid w:val="00F821E5"/>
    <w:rsid w:val="00F828E8"/>
    <w:rsid w:val="00F82C0F"/>
    <w:rsid w:val="00F848A4"/>
    <w:rsid w:val="00F91165"/>
    <w:rsid w:val="00F9666D"/>
    <w:rsid w:val="00F97B48"/>
    <w:rsid w:val="00FA0D2A"/>
    <w:rsid w:val="00FA1AD4"/>
    <w:rsid w:val="00FA3362"/>
    <w:rsid w:val="00FA3FA1"/>
    <w:rsid w:val="00FA53DC"/>
    <w:rsid w:val="00FA5722"/>
    <w:rsid w:val="00FB2BCB"/>
    <w:rsid w:val="00FB464E"/>
    <w:rsid w:val="00FB6C1F"/>
    <w:rsid w:val="00FC1E7D"/>
    <w:rsid w:val="00FC3A08"/>
    <w:rsid w:val="00FC40F8"/>
    <w:rsid w:val="00FC4283"/>
    <w:rsid w:val="00FC4E3A"/>
    <w:rsid w:val="00FD4215"/>
    <w:rsid w:val="00FD5263"/>
    <w:rsid w:val="00FD5C97"/>
    <w:rsid w:val="00FD5FAA"/>
    <w:rsid w:val="00FD711E"/>
    <w:rsid w:val="00FD790C"/>
    <w:rsid w:val="00FD7DF1"/>
    <w:rsid w:val="00FE5A1E"/>
    <w:rsid w:val="00FF013C"/>
    <w:rsid w:val="00FF04B7"/>
    <w:rsid w:val="00FF145B"/>
    <w:rsid w:val="00FF1575"/>
    <w:rsid w:val="00FF2F12"/>
    <w:rsid w:val="00FF325F"/>
    <w:rsid w:val="00FF47FB"/>
    <w:rsid w:val="0C515207"/>
    <w:rsid w:val="0F2624FD"/>
    <w:rsid w:val="115D4058"/>
    <w:rsid w:val="14876027"/>
    <w:rsid w:val="160ECEBA"/>
    <w:rsid w:val="1B84D870"/>
    <w:rsid w:val="245DF954"/>
    <w:rsid w:val="26F4ADE4"/>
    <w:rsid w:val="28A56520"/>
    <w:rsid w:val="2DFEF3DA"/>
    <w:rsid w:val="32262368"/>
    <w:rsid w:val="3FCAEF08"/>
    <w:rsid w:val="43B0C63F"/>
    <w:rsid w:val="44A8FE45"/>
    <w:rsid w:val="4A7EFD8E"/>
    <w:rsid w:val="4DEB5D61"/>
    <w:rsid w:val="6773B0D4"/>
    <w:rsid w:val="67DE66B3"/>
    <w:rsid w:val="6BFAF31E"/>
    <w:rsid w:val="6E1BC3C7"/>
    <w:rsid w:val="73C73532"/>
    <w:rsid w:val="789F4A05"/>
    <w:rsid w:val="7B8CFEC7"/>
    <w:rsid w:val="7D89DA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751E29F7"/>
  <w15:docId w15:val="{DAC5B106-56E3-4546-9802-DE8F4F641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lsdException w:name="annotation text" w:semiHidden="1" w:uiPriority="0" w:unhideWhenUsed="1"/>
    <w:lsdException w:name="footer" w:uiPriority="0"/>
    <w:lsdException w:name="index heading" w:semiHidden="1" w:uiPriority="0"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lsdException w:name="annotation reference" w:semiHidden="1" w:uiPriority="0" w:unhideWhenUsed="1"/>
    <w:lsdException w:name="line number" w:semiHidden="1" w:uiPriority="0" w:unhideWhenUsed="1"/>
    <w:lsdException w:name="page number" w:uiPriority="0"/>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0" w:qFormat="1"/>
    <w:lsdException w:name="Closing" w:semiHidden="1" w:uiPriority="0" w:unhideWhenUsed="1"/>
    <w:lsdException w:name="Signature" w:semiHidden="1" w:uiPriority="0" w:unhideWhenUsed="1"/>
    <w:lsdException w:name="Default Paragraph Font" w:uiPriority="1" w:unhideWhenUsed="1"/>
    <w:lsdException w:name="Body Text" w:uiPriority="0"/>
    <w:lsdException w:name="Body Text Indent" w:uiPriority="0"/>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locked="1"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Indent 3" w:semiHidden="1" w:unhideWhenUsed="1"/>
    <w:lsdException w:name="Hyperlink" w:uiPriority="0"/>
    <w:lsdException w:name="Strong" w:uiPriority="22" w:qFormat="1"/>
    <w:lsdException w:name="Emphasis" w:locked="1"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74B"/>
  </w:style>
  <w:style w:type="paragraph" w:styleId="Ttulo1">
    <w:name w:val="heading 1"/>
    <w:basedOn w:val="Normal"/>
    <w:next w:val="Normal"/>
    <w:link w:val="Ttulo1Char"/>
    <w:qFormat/>
    <w:rsid w:val="00BC674B"/>
    <w:pPr>
      <w:keepNext/>
      <w:ind w:left="1985" w:right="851"/>
      <w:jc w:val="center"/>
      <w:outlineLvl w:val="0"/>
    </w:pPr>
    <w:rPr>
      <w:rFonts w:ascii="Arial" w:hAnsi="Arial" w:cs="Arial"/>
      <w:b/>
    </w:rPr>
  </w:style>
  <w:style w:type="paragraph" w:styleId="Ttulo4">
    <w:name w:val="heading 4"/>
    <w:basedOn w:val="Normal"/>
    <w:next w:val="Normal"/>
    <w:link w:val="Ttulo4Char"/>
    <w:qFormat/>
    <w:locked/>
    <w:rsid w:val="007F73AB"/>
    <w:pPr>
      <w:keepNext/>
      <w:suppressAutoHyphens/>
      <w:ind w:right="140"/>
      <w:jc w:val="both"/>
      <w:outlineLvl w:val="3"/>
    </w:pPr>
    <w:rPr>
      <w:rFonts w:eastAsia="Times New Roman"/>
      <w:b/>
      <w:sz w:val="22"/>
      <w:lang w:eastAsia="ar-SA"/>
    </w:rPr>
  </w:style>
  <w:style w:type="paragraph" w:styleId="Ttulo5">
    <w:name w:val="heading 5"/>
    <w:basedOn w:val="Normal"/>
    <w:next w:val="Normal"/>
    <w:link w:val="Ttulo5Char"/>
    <w:unhideWhenUsed/>
    <w:qFormat/>
    <w:locked/>
    <w:rsid w:val="007F73AB"/>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har"/>
    <w:qFormat/>
    <w:locked/>
    <w:rsid w:val="007F73AB"/>
    <w:pPr>
      <w:suppressAutoHyphens/>
      <w:spacing w:before="240" w:after="60"/>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BC674B"/>
    <w:rPr>
      <w:rFonts w:ascii="Cambria" w:eastAsia="Times New Roman" w:hAnsi="Cambria" w:cs="Times New Roman"/>
      <w:b/>
      <w:bCs/>
      <w:kern w:val="32"/>
      <w:sz w:val="32"/>
      <w:szCs w:val="32"/>
    </w:rPr>
  </w:style>
  <w:style w:type="character" w:styleId="Nmerodepgina">
    <w:name w:val="page number"/>
    <w:rsid w:val="00BC674B"/>
    <w:rPr>
      <w:rFonts w:cs="Times New Roman"/>
    </w:rPr>
  </w:style>
  <w:style w:type="character" w:styleId="Refdenotaderodap">
    <w:name w:val="footnote reference"/>
    <w:uiPriority w:val="99"/>
    <w:rsid w:val="00BC674B"/>
    <w:rPr>
      <w:rFonts w:cs="Times New Roman"/>
      <w:vertAlign w:val="superscript"/>
    </w:rPr>
  </w:style>
  <w:style w:type="character" w:styleId="Hyperlink">
    <w:name w:val="Hyperlink"/>
    <w:rsid w:val="00BC674B"/>
    <w:rPr>
      <w:rFonts w:cs="Times New Roman"/>
      <w:color w:val="0000FF"/>
      <w:u w:val="single"/>
    </w:rPr>
  </w:style>
  <w:style w:type="character" w:styleId="Forte">
    <w:name w:val="Strong"/>
    <w:uiPriority w:val="22"/>
    <w:qFormat/>
    <w:rsid w:val="00BC674B"/>
    <w:rPr>
      <w:rFonts w:cs="Times New Roman"/>
      <w:b/>
      <w:bCs/>
    </w:rPr>
  </w:style>
  <w:style w:type="character" w:styleId="HiperlinkVisitado">
    <w:name w:val="FollowedHyperlink"/>
    <w:uiPriority w:val="99"/>
    <w:rsid w:val="00BC674B"/>
    <w:rPr>
      <w:rFonts w:cs="Times New Roman"/>
      <w:color w:val="800080"/>
      <w:u w:val="single"/>
    </w:rPr>
  </w:style>
  <w:style w:type="character" w:customStyle="1" w:styleId="Recuodecorpodetexto2Char">
    <w:name w:val="Recuo de corpo de texto 2 Char"/>
    <w:link w:val="Recuodecorpodetexto2"/>
    <w:uiPriority w:val="99"/>
    <w:semiHidden/>
    <w:rsid w:val="00BC674B"/>
    <w:rPr>
      <w:sz w:val="20"/>
      <w:szCs w:val="20"/>
    </w:rPr>
  </w:style>
  <w:style w:type="paragraph" w:styleId="Recuodecorpodetexto2">
    <w:name w:val="Body Text Indent 2"/>
    <w:basedOn w:val="Normal"/>
    <w:link w:val="Recuodecorpodetexto2Char"/>
    <w:uiPriority w:val="99"/>
    <w:rsid w:val="00BC674B"/>
    <w:pPr>
      <w:spacing w:line="360" w:lineRule="auto"/>
      <w:ind w:right="-496" w:firstLine="1620"/>
      <w:jc w:val="both"/>
    </w:pPr>
    <w:rPr>
      <w:rFonts w:ascii="Arial" w:hAnsi="Arial" w:cs="Arial"/>
      <w:sz w:val="24"/>
      <w:szCs w:val="26"/>
    </w:rPr>
  </w:style>
  <w:style w:type="character" w:customStyle="1" w:styleId="RodapChar">
    <w:name w:val="Rodapé Char"/>
    <w:link w:val="Rodap"/>
    <w:uiPriority w:val="99"/>
    <w:locked/>
    <w:rsid w:val="00BC674B"/>
    <w:rPr>
      <w:rFonts w:cs="Times New Roman"/>
      <w:sz w:val="28"/>
      <w:lang w:val="pt-BR" w:eastAsia="pt-BR" w:bidi="ar-SA"/>
    </w:rPr>
  </w:style>
  <w:style w:type="paragraph" w:styleId="Rodap">
    <w:name w:val="footer"/>
    <w:basedOn w:val="Normal"/>
    <w:link w:val="RodapChar"/>
    <w:rsid w:val="00BC674B"/>
    <w:pPr>
      <w:tabs>
        <w:tab w:val="center" w:pos="4419"/>
        <w:tab w:val="right" w:pos="8838"/>
      </w:tabs>
      <w:jc w:val="both"/>
    </w:pPr>
    <w:rPr>
      <w:sz w:val="28"/>
    </w:rPr>
  </w:style>
  <w:style w:type="character" w:customStyle="1" w:styleId="TextodenotaderodapChar">
    <w:name w:val="Texto de nota de rodapé Char"/>
    <w:link w:val="Textodenotaderodap"/>
    <w:uiPriority w:val="99"/>
    <w:locked/>
    <w:rsid w:val="00BC674B"/>
    <w:rPr>
      <w:rFonts w:cs="Times New Roman"/>
      <w:lang w:val="pt-BR" w:eastAsia="pt-BR" w:bidi="ar-SA"/>
    </w:rPr>
  </w:style>
  <w:style w:type="paragraph" w:styleId="Textodenotaderodap">
    <w:name w:val="footnote text"/>
    <w:basedOn w:val="Normal"/>
    <w:link w:val="TextodenotaderodapChar"/>
    <w:uiPriority w:val="99"/>
    <w:rsid w:val="00BC674B"/>
  </w:style>
  <w:style w:type="character" w:customStyle="1" w:styleId="apple-converted-space">
    <w:name w:val="apple-converted-space"/>
    <w:basedOn w:val="Fontepargpadro"/>
    <w:rsid w:val="00BC674B"/>
  </w:style>
  <w:style w:type="character" w:customStyle="1" w:styleId="Pr-formataoHTMLChar">
    <w:name w:val="Pré-formatação HTML Char"/>
    <w:link w:val="Pr-formataoHTML"/>
    <w:uiPriority w:val="99"/>
    <w:semiHidden/>
    <w:rsid w:val="00BC674B"/>
    <w:rPr>
      <w:rFonts w:ascii="Courier New" w:hAnsi="Courier New" w:cs="Courier New"/>
      <w:sz w:val="20"/>
      <w:szCs w:val="20"/>
    </w:rPr>
  </w:style>
  <w:style w:type="paragraph" w:styleId="Pr-formataoHTML">
    <w:name w:val="HTML Preformatted"/>
    <w:basedOn w:val="Normal"/>
    <w:link w:val="Pr-formataoHTMLChar"/>
    <w:uiPriority w:val="99"/>
    <w:rsid w:val="00BC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rPr>
  </w:style>
  <w:style w:type="character" w:customStyle="1" w:styleId="CabealhoChar">
    <w:name w:val="Cabeçalho Char"/>
    <w:link w:val="Cabealho"/>
    <w:uiPriority w:val="99"/>
    <w:rsid w:val="00BC674B"/>
    <w:rPr>
      <w:sz w:val="20"/>
      <w:szCs w:val="20"/>
    </w:rPr>
  </w:style>
  <w:style w:type="paragraph" w:styleId="Cabealho">
    <w:name w:val="header"/>
    <w:basedOn w:val="Normal"/>
    <w:link w:val="CabealhoChar"/>
    <w:uiPriority w:val="99"/>
    <w:rsid w:val="00BC674B"/>
    <w:pPr>
      <w:tabs>
        <w:tab w:val="center" w:pos="4419"/>
        <w:tab w:val="right" w:pos="8838"/>
      </w:tabs>
      <w:jc w:val="both"/>
    </w:pPr>
    <w:rPr>
      <w:sz w:val="28"/>
    </w:rPr>
  </w:style>
  <w:style w:type="character" w:customStyle="1" w:styleId="Corpodetexto3Char">
    <w:name w:val="Corpo de texto 3 Char"/>
    <w:link w:val="Corpodetexto3"/>
    <w:uiPriority w:val="99"/>
    <w:semiHidden/>
    <w:rsid w:val="00BC674B"/>
    <w:rPr>
      <w:sz w:val="16"/>
      <w:szCs w:val="16"/>
    </w:rPr>
  </w:style>
  <w:style w:type="paragraph" w:styleId="Corpodetexto3">
    <w:name w:val="Body Text 3"/>
    <w:basedOn w:val="Normal"/>
    <w:link w:val="Corpodetexto3Char"/>
    <w:uiPriority w:val="99"/>
    <w:rsid w:val="00BC674B"/>
    <w:pPr>
      <w:spacing w:after="120"/>
    </w:pPr>
    <w:rPr>
      <w:sz w:val="16"/>
      <w:szCs w:val="16"/>
    </w:rPr>
  </w:style>
  <w:style w:type="character" w:customStyle="1" w:styleId="CorpodetextoChar">
    <w:name w:val="Corpo de texto Char"/>
    <w:link w:val="Corpodetexto"/>
    <w:uiPriority w:val="99"/>
    <w:semiHidden/>
    <w:rsid w:val="00BC674B"/>
    <w:rPr>
      <w:sz w:val="20"/>
      <w:szCs w:val="20"/>
    </w:rPr>
  </w:style>
  <w:style w:type="paragraph" w:styleId="Corpodetexto">
    <w:name w:val="Body Text"/>
    <w:basedOn w:val="Normal"/>
    <w:link w:val="CorpodetextoChar"/>
    <w:rsid w:val="00BC674B"/>
    <w:pPr>
      <w:jc w:val="both"/>
    </w:pPr>
    <w:rPr>
      <w:rFonts w:ascii="Bookman Old Style" w:hAnsi="Bookman Old Style"/>
      <w:sz w:val="28"/>
      <w:lang w:val="en-US"/>
    </w:rPr>
  </w:style>
  <w:style w:type="character" w:customStyle="1" w:styleId="RecuodecorpodetextoChar">
    <w:name w:val="Recuo de corpo de texto Char"/>
    <w:link w:val="Recuodecorpodetexto"/>
    <w:uiPriority w:val="99"/>
    <w:semiHidden/>
    <w:rsid w:val="00BC674B"/>
    <w:rPr>
      <w:sz w:val="20"/>
      <w:szCs w:val="20"/>
    </w:rPr>
  </w:style>
  <w:style w:type="paragraph" w:styleId="Recuodecorpodetexto">
    <w:name w:val="Body Text Indent"/>
    <w:basedOn w:val="Normal"/>
    <w:link w:val="RecuodecorpodetextoChar"/>
    <w:rsid w:val="00BC674B"/>
    <w:pPr>
      <w:spacing w:after="120"/>
      <w:ind w:left="283"/>
    </w:pPr>
  </w:style>
  <w:style w:type="character" w:customStyle="1" w:styleId="TextodebaloChar">
    <w:name w:val="Texto de balão Char"/>
    <w:link w:val="Textodebalo"/>
    <w:rsid w:val="00BC674B"/>
    <w:rPr>
      <w:sz w:val="16"/>
      <w:szCs w:val="0"/>
    </w:rPr>
  </w:style>
  <w:style w:type="paragraph" w:styleId="Textodebalo">
    <w:name w:val="Balloon Text"/>
    <w:basedOn w:val="Normal"/>
    <w:link w:val="TextodebaloChar"/>
    <w:rsid w:val="00BC674B"/>
    <w:rPr>
      <w:rFonts w:ascii="Tahoma" w:hAnsi="Tahoma" w:cs="Tahoma"/>
      <w:sz w:val="16"/>
      <w:szCs w:val="16"/>
    </w:rPr>
  </w:style>
  <w:style w:type="paragraph" w:styleId="Textoembloco">
    <w:name w:val="Block Text"/>
    <w:basedOn w:val="Normal"/>
    <w:uiPriority w:val="99"/>
    <w:rsid w:val="00BC674B"/>
    <w:pPr>
      <w:ind w:left="1985" w:right="851" w:firstLine="2835"/>
      <w:jc w:val="both"/>
    </w:pPr>
    <w:rPr>
      <w:rFonts w:ascii="Bookman Old Style" w:hAnsi="Bookman Old Style"/>
      <w:sz w:val="28"/>
    </w:rPr>
  </w:style>
  <w:style w:type="paragraph" w:styleId="NormalWeb">
    <w:name w:val="Normal (Web)"/>
    <w:basedOn w:val="Normal"/>
    <w:uiPriority w:val="99"/>
    <w:rsid w:val="00BC674B"/>
    <w:pPr>
      <w:spacing w:before="100" w:beforeAutospacing="1" w:after="100" w:afterAutospacing="1"/>
    </w:pPr>
    <w:rPr>
      <w:rFonts w:ascii="Verdana" w:hAnsi="Verdana"/>
      <w:sz w:val="15"/>
      <w:szCs w:val="15"/>
    </w:rPr>
  </w:style>
  <w:style w:type="paragraph" w:customStyle="1" w:styleId="rp">
    <w:name w:val="rp"/>
    <w:basedOn w:val="Normal"/>
    <w:rsid w:val="00BC674B"/>
    <w:pPr>
      <w:spacing w:before="300"/>
      <w:ind w:left="450" w:right="450"/>
      <w:jc w:val="right"/>
    </w:pPr>
    <w:rPr>
      <w:rFonts w:ascii="Arial" w:hAnsi="Arial" w:cs="Arial"/>
      <w:i/>
      <w:iCs/>
      <w:color w:val="00008B"/>
      <w:sz w:val="18"/>
      <w:szCs w:val="18"/>
    </w:rPr>
  </w:style>
  <w:style w:type="paragraph" w:customStyle="1" w:styleId="Default">
    <w:name w:val="Default"/>
    <w:rsid w:val="00BC674B"/>
    <w:pPr>
      <w:autoSpaceDE w:val="0"/>
      <w:autoSpaceDN w:val="0"/>
      <w:adjustRightInd w:val="0"/>
    </w:pPr>
    <w:rPr>
      <w:color w:val="000000"/>
      <w:sz w:val="24"/>
      <w:szCs w:val="24"/>
    </w:rPr>
  </w:style>
  <w:style w:type="paragraph" w:customStyle="1" w:styleId="regpub">
    <w:name w:val="regpub"/>
    <w:basedOn w:val="Normal"/>
    <w:rsid w:val="00BC674B"/>
    <w:pPr>
      <w:spacing w:before="30" w:after="120"/>
      <w:ind w:left="450" w:right="4500"/>
    </w:pPr>
    <w:rPr>
      <w:rFonts w:ascii="Arial" w:hAnsi="Arial" w:cs="Arial"/>
      <w:i/>
      <w:iCs/>
      <w:sz w:val="18"/>
      <w:szCs w:val="18"/>
    </w:rPr>
  </w:style>
  <w:style w:type="paragraph" w:customStyle="1" w:styleId="carta">
    <w:name w:val="carta"/>
    <w:basedOn w:val="Normal"/>
    <w:rsid w:val="00BC674B"/>
    <w:pPr>
      <w:ind w:left="450" w:right="450"/>
      <w:jc w:val="both"/>
    </w:pPr>
    <w:rPr>
      <w:rFonts w:ascii="Arial" w:hAnsi="Arial" w:cs="Arial"/>
      <w:i/>
      <w:iCs/>
      <w:color w:val="00008B"/>
      <w:sz w:val="18"/>
      <w:szCs w:val="18"/>
    </w:rPr>
  </w:style>
  <w:style w:type="paragraph" w:customStyle="1" w:styleId="Escritorio">
    <w:name w:val="Escritorio"/>
    <w:basedOn w:val="Normal"/>
    <w:uiPriority w:val="99"/>
    <w:rsid w:val="00BC674B"/>
    <w:pPr>
      <w:spacing w:line="360" w:lineRule="auto"/>
      <w:jc w:val="both"/>
    </w:pPr>
    <w:rPr>
      <w:rFonts w:ascii="Courier New" w:hAnsi="Courier New"/>
      <w:spacing w:val="20"/>
      <w:sz w:val="28"/>
    </w:rPr>
  </w:style>
  <w:style w:type="paragraph" w:customStyle="1" w:styleId="tcu-relvoto-demais">
    <w:name w:val="tcu_-_rel/voto_-_demais_§§"/>
    <w:basedOn w:val="Normal"/>
    <w:rsid w:val="00E405B2"/>
    <w:pPr>
      <w:spacing w:before="100" w:beforeAutospacing="1" w:after="100" w:afterAutospacing="1"/>
    </w:pPr>
    <w:rPr>
      <w:rFonts w:eastAsia="Times New Roman"/>
      <w:sz w:val="24"/>
      <w:szCs w:val="24"/>
    </w:rPr>
  </w:style>
  <w:style w:type="character" w:customStyle="1" w:styleId="m1623265495165106971gmail-apple-style-span">
    <w:name w:val="m_1623265495165106971gmail-apple-style-span"/>
    <w:basedOn w:val="Fontepargpadro"/>
    <w:rsid w:val="00FA1AD4"/>
  </w:style>
  <w:style w:type="paragraph" w:styleId="PargrafodaLista">
    <w:name w:val="List Paragraph"/>
    <w:basedOn w:val="Normal"/>
    <w:uiPriority w:val="34"/>
    <w:qFormat/>
    <w:rsid w:val="007A03A1"/>
    <w:pPr>
      <w:ind w:left="720"/>
      <w:contextualSpacing/>
    </w:pPr>
  </w:style>
  <w:style w:type="paragraph" w:customStyle="1" w:styleId="Indentado">
    <w:name w:val="Indentado"/>
    <w:basedOn w:val="Normal"/>
    <w:qFormat/>
    <w:rsid w:val="002E421D"/>
    <w:pPr>
      <w:tabs>
        <w:tab w:val="left" w:pos="1418"/>
        <w:tab w:val="left" w:pos="1985"/>
        <w:tab w:val="left" w:pos="2552"/>
        <w:tab w:val="left" w:pos="3402"/>
        <w:tab w:val="left" w:pos="4253"/>
        <w:tab w:val="left" w:pos="4820"/>
        <w:tab w:val="right" w:pos="9923"/>
      </w:tabs>
      <w:ind w:left="567" w:firstLine="851"/>
      <w:jc w:val="both"/>
    </w:pPr>
    <w:rPr>
      <w:rFonts w:eastAsia="Times New Roman"/>
      <w:sz w:val="24"/>
      <w:szCs w:val="22"/>
      <w:lang w:eastAsia="en-US"/>
    </w:rPr>
  </w:style>
  <w:style w:type="character" w:customStyle="1" w:styleId="RodapChar1">
    <w:name w:val="Rodapé Char1"/>
    <w:uiPriority w:val="99"/>
    <w:rsid w:val="00D01323"/>
    <w:rPr>
      <w:rFonts w:ascii="Arial" w:eastAsia="Times New Roman" w:hAnsi="Arial" w:cs="Times New Roman"/>
      <w:sz w:val="20"/>
      <w:szCs w:val="20"/>
      <w:lang w:eastAsia="ar-SA"/>
    </w:rPr>
  </w:style>
  <w:style w:type="paragraph" w:styleId="Recuodecorpodetexto3">
    <w:name w:val="Body Text Indent 3"/>
    <w:basedOn w:val="Normal"/>
    <w:link w:val="Recuodecorpodetexto3Char"/>
    <w:uiPriority w:val="99"/>
    <w:semiHidden/>
    <w:rsid w:val="00D01323"/>
    <w:pPr>
      <w:suppressAutoHyphens/>
      <w:spacing w:after="120"/>
      <w:ind w:left="283"/>
    </w:pPr>
    <w:rPr>
      <w:rFonts w:eastAsia="Times New Roman"/>
      <w:sz w:val="16"/>
      <w:szCs w:val="16"/>
      <w:lang w:eastAsia="ar-SA"/>
    </w:rPr>
  </w:style>
  <w:style w:type="character" w:customStyle="1" w:styleId="Recuodecorpodetexto3Char">
    <w:name w:val="Recuo de corpo de texto 3 Char"/>
    <w:basedOn w:val="Fontepargpadro"/>
    <w:link w:val="Recuodecorpodetexto3"/>
    <w:uiPriority w:val="99"/>
    <w:semiHidden/>
    <w:rsid w:val="00D01323"/>
    <w:rPr>
      <w:rFonts w:eastAsia="Times New Roman"/>
      <w:sz w:val="16"/>
      <w:szCs w:val="16"/>
      <w:lang w:eastAsia="ar-SA"/>
    </w:rPr>
  </w:style>
  <w:style w:type="paragraph" w:customStyle="1" w:styleId="default0">
    <w:name w:val="default"/>
    <w:basedOn w:val="Normal"/>
    <w:uiPriority w:val="99"/>
    <w:rsid w:val="00D01323"/>
    <w:pPr>
      <w:suppressAutoHyphens/>
      <w:spacing w:before="280" w:after="280"/>
    </w:pPr>
    <w:rPr>
      <w:rFonts w:eastAsia="Times New Roman"/>
      <w:sz w:val="24"/>
      <w:szCs w:val="24"/>
      <w:lang w:eastAsia="ar-SA"/>
    </w:rPr>
  </w:style>
  <w:style w:type="character" w:styleId="nfase">
    <w:name w:val="Emphasis"/>
    <w:basedOn w:val="Fontepargpadro"/>
    <w:qFormat/>
    <w:locked/>
    <w:rsid w:val="00D01323"/>
    <w:rPr>
      <w:i/>
      <w:iCs/>
    </w:rPr>
  </w:style>
  <w:style w:type="paragraph" w:customStyle="1" w:styleId="padro">
    <w:name w:val="padro"/>
    <w:basedOn w:val="Normal"/>
    <w:rsid w:val="00D01323"/>
    <w:pPr>
      <w:spacing w:before="100" w:beforeAutospacing="1" w:after="100" w:afterAutospacing="1"/>
    </w:pPr>
    <w:rPr>
      <w:rFonts w:eastAsia="Times New Roman"/>
      <w:sz w:val="24"/>
      <w:szCs w:val="24"/>
    </w:rPr>
  </w:style>
  <w:style w:type="paragraph" w:customStyle="1" w:styleId="Nivel01">
    <w:name w:val="Nivel 01"/>
    <w:basedOn w:val="Ttulo1"/>
    <w:next w:val="Normal"/>
    <w:link w:val="Nivel01Char"/>
    <w:qFormat/>
    <w:rsid w:val="00D01323"/>
    <w:pPr>
      <w:keepLines/>
      <w:numPr>
        <w:numId w:val="1"/>
      </w:numPr>
      <w:spacing w:before="480" w:after="120" w:line="276" w:lineRule="auto"/>
      <w:ind w:right="-15"/>
      <w:jc w:val="both"/>
    </w:pPr>
    <w:rPr>
      <w:rFonts w:eastAsiaTheme="majorEastAsia" w:cs="Times New Roman"/>
      <w:bCs/>
      <w:color w:val="000000"/>
      <w:kern w:val="32"/>
      <w:sz w:val="32"/>
      <w:szCs w:val="32"/>
    </w:rPr>
  </w:style>
  <w:style w:type="character" w:customStyle="1" w:styleId="Nivel01Char">
    <w:name w:val="Nivel 01 Char"/>
    <w:basedOn w:val="Ttulo1Char"/>
    <w:link w:val="Nivel01"/>
    <w:rsid w:val="00D01323"/>
    <w:rPr>
      <w:rFonts w:ascii="Arial" w:eastAsiaTheme="majorEastAsia" w:hAnsi="Arial" w:cs="Times New Roman"/>
      <w:b/>
      <w:bCs/>
      <w:color w:val="000000"/>
      <w:kern w:val="32"/>
      <w:sz w:val="32"/>
      <w:szCs w:val="32"/>
    </w:rPr>
  </w:style>
  <w:style w:type="table" w:styleId="Tabelacomgrade">
    <w:name w:val="Table Grid"/>
    <w:basedOn w:val="Tabelanormal"/>
    <w:rsid w:val="00D013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rsid w:val="00D01323"/>
    <w:rPr>
      <w:rFonts w:eastAsia="Times New Roman"/>
      <w:lang w:eastAsia="ar-SA"/>
    </w:rPr>
  </w:style>
  <w:style w:type="paragraph" w:styleId="Textodecomentrio">
    <w:name w:val="annotation text"/>
    <w:basedOn w:val="Normal"/>
    <w:link w:val="TextodecomentrioChar"/>
    <w:unhideWhenUsed/>
    <w:rsid w:val="00D01323"/>
    <w:pPr>
      <w:suppressAutoHyphens/>
    </w:pPr>
    <w:rPr>
      <w:rFonts w:eastAsia="Times New Roman"/>
      <w:lang w:eastAsia="ar-SA"/>
    </w:rPr>
  </w:style>
  <w:style w:type="character" w:customStyle="1" w:styleId="AssuntodocomentrioChar">
    <w:name w:val="Assunto do comentário Char"/>
    <w:basedOn w:val="TextodecomentrioChar"/>
    <w:link w:val="Assuntodocomentrio"/>
    <w:semiHidden/>
    <w:rsid w:val="00D01323"/>
    <w:rPr>
      <w:rFonts w:eastAsia="Times New Roman"/>
      <w:b/>
      <w:bCs/>
      <w:lang w:eastAsia="ar-SA"/>
    </w:rPr>
  </w:style>
  <w:style w:type="paragraph" w:styleId="Assuntodocomentrio">
    <w:name w:val="annotation subject"/>
    <w:basedOn w:val="Textodecomentrio"/>
    <w:next w:val="Textodecomentrio"/>
    <w:link w:val="AssuntodocomentrioChar"/>
    <w:semiHidden/>
    <w:unhideWhenUsed/>
    <w:rsid w:val="00D01323"/>
    <w:rPr>
      <w:b/>
      <w:bCs/>
    </w:rPr>
  </w:style>
  <w:style w:type="character" w:customStyle="1" w:styleId="Ttulo5Char">
    <w:name w:val="Título 5 Char"/>
    <w:basedOn w:val="Fontepargpadro"/>
    <w:link w:val="Ttulo5"/>
    <w:semiHidden/>
    <w:rsid w:val="007F73AB"/>
    <w:rPr>
      <w:rFonts w:asciiTheme="majorHAnsi" w:eastAsiaTheme="majorEastAsia" w:hAnsiTheme="majorHAnsi" w:cstheme="majorBidi"/>
      <w:color w:val="365F91" w:themeColor="accent1" w:themeShade="BF"/>
    </w:rPr>
  </w:style>
  <w:style w:type="character" w:customStyle="1" w:styleId="Ttulo4Char">
    <w:name w:val="Título 4 Char"/>
    <w:basedOn w:val="Fontepargpadro"/>
    <w:link w:val="Ttulo4"/>
    <w:rsid w:val="007F73AB"/>
    <w:rPr>
      <w:rFonts w:eastAsia="Times New Roman"/>
      <w:b/>
      <w:sz w:val="22"/>
      <w:lang w:eastAsia="ar-SA"/>
    </w:rPr>
  </w:style>
  <w:style w:type="character" w:customStyle="1" w:styleId="Ttulo9Char">
    <w:name w:val="Título 9 Char"/>
    <w:basedOn w:val="Fontepargpadro"/>
    <w:link w:val="Ttulo9"/>
    <w:rsid w:val="007F73AB"/>
    <w:rPr>
      <w:rFonts w:ascii="Arial" w:eastAsia="Times New Roman" w:hAnsi="Arial" w:cs="Arial"/>
      <w:sz w:val="22"/>
      <w:szCs w:val="22"/>
      <w:lang w:eastAsia="ar-SA"/>
    </w:rPr>
  </w:style>
  <w:style w:type="character" w:customStyle="1" w:styleId="Absatz-Standardschriftart">
    <w:name w:val="Absatz-Standardschriftart"/>
    <w:rsid w:val="007F73AB"/>
  </w:style>
  <w:style w:type="character" w:customStyle="1" w:styleId="Fontepargpadro4">
    <w:name w:val="Fonte parág. padrão4"/>
    <w:rsid w:val="007F73AB"/>
  </w:style>
  <w:style w:type="character" w:customStyle="1" w:styleId="Fontepargpadro3">
    <w:name w:val="Fonte parág. padrão3"/>
    <w:rsid w:val="007F73AB"/>
  </w:style>
  <w:style w:type="character" w:customStyle="1" w:styleId="WW8Num3z0">
    <w:name w:val="WW8Num3z0"/>
    <w:rsid w:val="007F73AB"/>
    <w:rPr>
      <w:color w:val="auto"/>
    </w:rPr>
  </w:style>
  <w:style w:type="character" w:customStyle="1" w:styleId="Fontepargpadro2">
    <w:name w:val="Fonte parág. padrão2"/>
    <w:rsid w:val="007F73AB"/>
  </w:style>
  <w:style w:type="character" w:customStyle="1" w:styleId="WW-Absatz-Standardschriftart">
    <w:name w:val="WW-Absatz-Standardschriftart"/>
    <w:rsid w:val="007F73AB"/>
  </w:style>
  <w:style w:type="character" w:customStyle="1" w:styleId="WW8Num1z0">
    <w:name w:val="WW8Num1z0"/>
    <w:rsid w:val="007F73AB"/>
    <w:rPr>
      <w:b/>
    </w:rPr>
  </w:style>
  <w:style w:type="character" w:customStyle="1" w:styleId="Fontepargpadro1">
    <w:name w:val="Fonte parág. padrão1"/>
    <w:rsid w:val="007F73AB"/>
  </w:style>
  <w:style w:type="character" w:customStyle="1" w:styleId="Smbolosdenumerao">
    <w:name w:val="Símbolos de numeração"/>
    <w:rsid w:val="007F73AB"/>
  </w:style>
  <w:style w:type="paragraph" w:customStyle="1" w:styleId="Ttulo40">
    <w:name w:val="Título4"/>
    <w:basedOn w:val="Normal"/>
    <w:next w:val="Corpodetexto"/>
    <w:rsid w:val="007F73AB"/>
    <w:pPr>
      <w:keepNext/>
      <w:suppressAutoHyphens/>
      <w:spacing w:before="240" w:after="120"/>
    </w:pPr>
    <w:rPr>
      <w:rFonts w:ascii="Arial" w:eastAsia="MS Mincho" w:hAnsi="Arial" w:cs="Tahoma"/>
      <w:sz w:val="28"/>
      <w:szCs w:val="28"/>
      <w:lang w:eastAsia="ar-SA"/>
    </w:rPr>
  </w:style>
  <w:style w:type="paragraph" w:styleId="Lista">
    <w:name w:val="List"/>
    <w:basedOn w:val="Corpodetexto"/>
    <w:rsid w:val="007F73AB"/>
    <w:pPr>
      <w:suppressAutoHyphens/>
    </w:pPr>
    <w:rPr>
      <w:rFonts w:ascii="Arial" w:eastAsia="Times New Roman" w:hAnsi="Arial" w:cs="Tahoma"/>
      <w:color w:val="000000"/>
      <w:sz w:val="24"/>
      <w:lang w:val="pt-BR" w:eastAsia="ar-SA"/>
    </w:rPr>
  </w:style>
  <w:style w:type="paragraph" w:customStyle="1" w:styleId="Legenda4">
    <w:name w:val="Legenda4"/>
    <w:basedOn w:val="Normal"/>
    <w:rsid w:val="007F73AB"/>
    <w:pPr>
      <w:suppressLineNumbers/>
      <w:suppressAutoHyphens/>
      <w:spacing w:before="120" w:after="120"/>
    </w:pPr>
    <w:rPr>
      <w:rFonts w:eastAsia="Times New Roman" w:cs="Tahoma"/>
      <w:i/>
      <w:iCs/>
      <w:sz w:val="24"/>
      <w:szCs w:val="24"/>
      <w:lang w:eastAsia="ar-SA"/>
    </w:rPr>
  </w:style>
  <w:style w:type="paragraph" w:customStyle="1" w:styleId="ndice">
    <w:name w:val="Índice"/>
    <w:basedOn w:val="Normal"/>
    <w:rsid w:val="007F73AB"/>
    <w:pPr>
      <w:suppressLineNumbers/>
      <w:suppressAutoHyphens/>
    </w:pPr>
    <w:rPr>
      <w:rFonts w:eastAsia="Times New Roman" w:cs="Tahoma"/>
      <w:lang w:eastAsia="ar-SA"/>
    </w:rPr>
  </w:style>
  <w:style w:type="paragraph" w:customStyle="1" w:styleId="Ttulo10">
    <w:name w:val="Título1"/>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Ttulo3">
    <w:name w:val="Título3"/>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Legenda3">
    <w:name w:val="Legenda3"/>
    <w:basedOn w:val="Normal"/>
    <w:rsid w:val="007F73AB"/>
    <w:pPr>
      <w:suppressLineNumbers/>
      <w:suppressAutoHyphens/>
      <w:spacing w:before="120" w:after="120"/>
    </w:pPr>
    <w:rPr>
      <w:rFonts w:eastAsia="Times New Roman" w:cs="Tahoma"/>
      <w:i/>
      <w:iCs/>
      <w:sz w:val="24"/>
      <w:szCs w:val="24"/>
      <w:lang w:eastAsia="ar-SA"/>
    </w:rPr>
  </w:style>
  <w:style w:type="paragraph" w:customStyle="1" w:styleId="Ttulo2">
    <w:name w:val="Título2"/>
    <w:basedOn w:val="Normal"/>
    <w:next w:val="Corpodetexto"/>
    <w:rsid w:val="007F73AB"/>
    <w:pPr>
      <w:keepNext/>
      <w:suppressAutoHyphens/>
      <w:spacing w:before="240" w:after="120"/>
    </w:pPr>
    <w:rPr>
      <w:rFonts w:ascii="Arial" w:eastAsia="MS Mincho" w:hAnsi="Arial" w:cs="Tahoma"/>
      <w:sz w:val="28"/>
      <w:szCs w:val="28"/>
      <w:lang w:eastAsia="ar-SA"/>
    </w:rPr>
  </w:style>
  <w:style w:type="paragraph" w:customStyle="1" w:styleId="Legenda2">
    <w:name w:val="Legenda2"/>
    <w:basedOn w:val="Normal"/>
    <w:rsid w:val="007F73AB"/>
    <w:pPr>
      <w:suppressLineNumbers/>
      <w:suppressAutoHyphens/>
      <w:spacing w:before="120" w:after="120"/>
    </w:pPr>
    <w:rPr>
      <w:rFonts w:eastAsia="Times New Roman" w:cs="Tahoma"/>
      <w:i/>
      <w:iCs/>
      <w:sz w:val="24"/>
      <w:szCs w:val="24"/>
      <w:lang w:eastAsia="ar-SA"/>
    </w:rPr>
  </w:style>
  <w:style w:type="paragraph" w:customStyle="1" w:styleId="Legenda1">
    <w:name w:val="Legenda1"/>
    <w:basedOn w:val="Normal"/>
    <w:rsid w:val="007F73AB"/>
    <w:pPr>
      <w:suppressLineNumbers/>
      <w:suppressAutoHyphens/>
      <w:spacing w:before="120" w:after="120"/>
    </w:pPr>
    <w:rPr>
      <w:rFonts w:eastAsia="Times New Roman" w:cs="Tahoma"/>
      <w:i/>
      <w:iCs/>
      <w:sz w:val="24"/>
      <w:szCs w:val="24"/>
      <w:lang w:eastAsia="ar-SA"/>
    </w:rPr>
  </w:style>
  <w:style w:type="paragraph" w:customStyle="1" w:styleId="Contedodetabela">
    <w:name w:val="Conteúdo de tabela"/>
    <w:basedOn w:val="Normal"/>
    <w:rsid w:val="007F73AB"/>
    <w:pPr>
      <w:suppressLineNumbers/>
      <w:suppressAutoHyphens/>
    </w:pPr>
    <w:rPr>
      <w:rFonts w:eastAsia="Times New Roman"/>
      <w:lang w:eastAsia="ar-SA"/>
    </w:rPr>
  </w:style>
  <w:style w:type="paragraph" w:customStyle="1" w:styleId="Ttulodetabela">
    <w:name w:val="Título de tabela"/>
    <w:basedOn w:val="Contedodetabela"/>
    <w:rsid w:val="007F73AB"/>
    <w:pPr>
      <w:jc w:val="center"/>
    </w:pPr>
    <w:rPr>
      <w:b/>
      <w:bCs/>
    </w:rPr>
  </w:style>
  <w:style w:type="paragraph" w:customStyle="1" w:styleId="Contedodequadro">
    <w:name w:val="Conteúdo de quadro"/>
    <w:basedOn w:val="Corpodetexto"/>
    <w:rsid w:val="007F73AB"/>
    <w:pPr>
      <w:suppressAutoHyphens/>
    </w:pPr>
    <w:rPr>
      <w:rFonts w:ascii="Arial" w:eastAsia="Times New Roman" w:hAnsi="Arial"/>
      <w:color w:val="000000"/>
      <w:sz w:val="24"/>
      <w:lang w:val="pt-BR" w:eastAsia="ar-SA"/>
    </w:rPr>
  </w:style>
  <w:style w:type="paragraph" w:customStyle="1" w:styleId="WW-TextoPr-formatado">
    <w:name w:val="WW-Texto Pré-formatado"/>
    <w:basedOn w:val="Normal"/>
    <w:rsid w:val="007F73AB"/>
    <w:pPr>
      <w:widowControl w:val="0"/>
      <w:suppressAutoHyphens/>
    </w:pPr>
    <w:rPr>
      <w:rFonts w:ascii="Courier New" w:eastAsia="Courier New" w:hAnsi="Courier New"/>
      <w:lang w:eastAsia="ar-SA"/>
    </w:rPr>
  </w:style>
  <w:style w:type="paragraph" w:customStyle="1" w:styleId="western">
    <w:name w:val="western"/>
    <w:basedOn w:val="Normal"/>
    <w:rsid w:val="007F73AB"/>
    <w:pPr>
      <w:spacing w:before="280" w:after="119"/>
    </w:pPr>
    <w:rPr>
      <w:rFonts w:eastAsia="Times New Roman"/>
      <w:sz w:val="24"/>
      <w:szCs w:val="24"/>
      <w:lang w:eastAsia="ar-SA"/>
    </w:rPr>
  </w:style>
  <w:style w:type="paragraph" w:customStyle="1" w:styleId="ww-textopr-formatado0">
    <w:name w:val="ww-textopr-formatado"/>
    <w:basedOn w:val="Normal"/>
    <w:rsid w:val="007F73AB"/>
    <w:rPr>
      <w:rFonts w:eastAsia="Calibri"/>
      <w:sz w:val="24"/>
      <w:szCs w:val="24"/>
      <w:lang w:eastAsia="ar-SA"/>
    </w:rPr>
  </w:style>
  <w:style w:type="paragraph" w:customStyle="1" w:styleId="Estilo1">
    <w:name w:val="Estilo1"/>
    <w:basedOn w:val="Normal"/>
    <w:rsid w:val="007F73AB"/>
    <w:pPr>
      <w:suppressAutoHyphens/>
      <w:jc w:val="both"/>
    </w:pPr>
    <w:rPr>
      <w:rFonts w:ascii="Arial" w:eastAsia="Times New Roman" w:hAnsi="Arial" w:cs="Arial"/>
      <w:b/>
      <w:color w:val="000000"/>
      <w:lang w:eastAsia="ar-SA"/>
    </w:rPr>
  </w:style>
  <w:style w:type="paragraph" w:customStyle="1" w:styleId="Estilo2">
    <w:name w:val="Estilo2"/>
    <w:basedOn w:val="Corpodetexto"/>
    <w:rsid w:val="007F73AB"/>
    <w:pPr>
      <w:suppressAutoHyphens/>
    </w:pPr>
    <w:rPr>
      <w:rFonts w:ascii="Arial" w:eastAsia="Times New Roman" w:hAnsi="Arial"/>
      <w:color w:val="000000"/>
      <w:sz w:val="24"/>
      <w:szCs w:val="24"/>
      <w:lang w:val="pt-BR" w:eastAsia="ar-SA"/>
    </w:rPr>
  </w:style>
  <w:style w:type="character" w:customStyle="1" w:styleId="verbetecep">
    <w:name w:val="verbetecep"/>
    <w:basedOn w:val="Fontepargpadro"/>
    <w:rsid w:val="007F73AB"/>
  </w:style>
  <w:style w:type="paragraph" w:customStyle="1" w:styleId="GradeMdia1-nfase21">
    <w:name w:val="Grade Média 1 - Ênfase 21"/>
    <w:basedOn w:val="Normal"/>
    <w:link w:val="MediumGrid1-Accent2Char"/>
    <w:uiPriority w:val="34"/>
    <w:qFormat/>
    <w:rsid w:val="007F73AB"/>
    <w:pPr>
      <w:suppressAutoHyphens/>
      <w:ind w:left="720"/>
      <w:contextualSpacing/>
    </w:pPr>
    <w:rPr>
      <w:rFonts w:eastAsia="Times New Roman"/>
      <w:lang w:eastAsia="ar-SA"/>
    </w:rPr>
  </w:style>
  <w:style w:type="character" w:styleId="Refdecomentrio">
    <w:name w:val="annotation reference"/>
    <w:semiHidden/>
    <w:unhideWhenUsed/>
    <w:rsid w:val="007F73AB"/>
    <w:rPr>
      <w:sz w:val="16"/>
      <w:szCs w:val="16"/>
    </w:rPr>
  </w:style>
  <w:style w:type="character" w:customStyle="1" w:styleId="MediumGrid1-Accent2Char">
    <w:name w:val="Medium Grid 1 - Accent 2 Char"/>
    <w:link w:val="GradeMdia1-nfase21"/>
    <w:uiPriority w:val="34"/>
    <w:rsid w:val="007F73AB"/>
    <w:rPr>
      <w:rFonts w:eastAsia="Times New Roman"/>
      <w:lang w:eastAsia="ar-SA"/>
    </w:rPr>
  </w:style>
  <w:style w:type="paragraph" w:styleId="Reviso">
    <w:name w:val="Revision"/>
    <w:hidden/>
    <w:uiPriority w:val="99"/>
    <w:semiHidden/>
    <w:rsid w:val="007F73AB"/>
    <w:rPr>
      <w:rFonts w:eastAsia="Times New Roman"/>
      <w:lang w:eastAsia="ar-SA"/>
    </w:rPr>
  </w:style>
  <w:style w:type="paragraph" w:customStyle="1" w:styleId="artigo">
    <w:name w:val="artigo"/>
    <w:basedOn w:val="Normal"/>
    <w:rsid w:val="007F73AB"/>
    <w:pPr>
      <w:spacing w:before="100" w:beforeAutospacing="1" w:after="100" w:afterAutospacing="1"/>
    </w:pPr>
    <w:rPr>
      <w:rFonts w:eastAsia="Times New Roman"/>
      <w:sz w:val="24"/>
      <w:szCs w:val="24"/>
    </w:rPr>
  </w:style>
  <w:style w:type="paragraph" w:customStyle="1" w:styleId="m-7543479504253185772gmail-padro">
    <w:name w:val="m_-7543479504253185772gmail-padro"/>
    <w:basedOn w:val="Normal"/>
    <w:rsid w:val="007F73A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67923">
      <w:bodyDiv w:val="1"/>
      <w:marLeft w:val="0"/>
      <w:marRight w:val="0"/>
      <w:marTop w:val="0"/>
      <w:marBottom w:val="0"/>
      <w:divBdr>
        <w:top w:val="none" w:sz="0" w:space="0" w:color="auto"/>
        <w:left w:val="none" w:sz="0" w:space="0" w:color="auto"/>
        <w:bottom w:val="none" w:sz="0" w:space="0" w:color="auto"/>
        <w:right w:val="none" w:sz="0" w:space="0" w:color="auto"/>
      </w:divBdr>
    </w:div>
    <w:div w:id="361709503">
      <w:bodyDiv w:val="1"/>
      <w:marLeft w:val="0"/>
      <w:marRight w:val="0"/>
      <w:marTop w:val="0"/>
      <w:marBottom w:val="0"/>
      <w:divBdr>
        <w:top w:val="none" w:sz="0" w:space="0" w:color="auto"/>
        <w:left w:val="none" w:sz="0" w:space="0" w:color="auto"/>
        <w:bottom w:val="none" w:sz="0" w:space="0" w:color="auto"/>
        <w:right w:val="none" w:sz="0" w:space="0" w:color="auto"/>
      </w:divBdr>
      <w:divsChild>
        <w:div w:id="1774132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7378554">
      <w:bodyDiv w:val="1"/>
      <w:marLeft w:val="0"/>
      <w:marRight w:val="0"/>
      <w:marTop w:val="0"/>
      <w:marBottom w:val="0"/>
      <w:divBdr>
        <w:top w:val="none" w:sz="0" w:space="0" w:color="auto"/>
        <w:left w:val="none" w:sz="0" w:space="0" w:color="auto"/>
        <w:bottom w:val="none" w:sz="0" w:space="0" w:color="auto"/>
        <w:right w:val="none" w:sz="0" w:space="0" w:color="auto"/>
      </w:divBdr>
    </w:div>
    <w:div w:id="862594661">
      <w:bodyDiv w:val="1"/>
      <w:marLeft w:val="0"/>
      <w:marRight w:val="0"/>
      <w:marTop w:val="0"/>
      <w:marBottom w:val="0"/>
      <w:divBdr>
        <w:top w:val="none" w:sz="0" w:space="0" w:color="auto"/>
        <w:left w:val="none" w:sz="0" w:space="0" w:color="auto"/>
        <w:bottom w:val="none" w:sz="0" w:space="0" w:color="auto"/>
        <w:right w:val="none" w:sz="0" w:space="0" w:color="auto"/>
      </w:divBdr>
    </w:div>
    <w:div w:id="952980854">
      <w:bodyDiv w:val="1"/>
      <w:marLeft w:val="0"/>
      <w:marRight w:val="0"/>
      <w:marTop w:val="0"/>
      <w:marBottom w:val="0"/>
      <w:divBdr>
        <w:top w:val="none" w:sz="0" w:space="0" w:color="auto"/>
        <w:left w:val="none" w:sz="0" w:space="0" w:color="auto"/>
        <w:bottom w:val="none" w:sz="0" w:space="0" w:color="auto"/>
        <w:right w:val="none" w:sz="0" w:space="0" w:color="auto"/>
      </w:divBdr>
    </w:div>
    <w:div w:id="1018384781">
      <w:bodyDiv w:val="1"/>
      <w:marLeft w:val="0"/>
      <w:marRight w:val="0"/>
      <w:marTop w:val="0"/>
      <w:marBottom w:val="0"/>
      <w:divBdr>
        <w:top w:val="none" w:sz="0" w:space="0" w:color="auto"/>
        <w:left w:val="none" w:sz="0" w:space="0" w:color="auto"/>
        <w:bottom w:val="none" w:sz="0" w:space="0" w:color="auto"/>
        <w:right w:val="none" w:sz="0" w:space="0" w:color="auto"/>
      </w:divBdr>
    </w:div>
    <w:div w:id="1052727556">
      <w:bodyDiv w:val="1"/>
      <w:marLeft w:val="0"/>
      <w:marRight w:val="0"/>
      <w:marTop w:val="0"/>
      <w:marBottom w:val="0"/>
      <w:divBdr>
        <w:top w:val="none" w:sz="0" w:space="0" w:color="auto"/>
        <w:left w:val="none" w:sz="0" w:space="0" w:color="auto"/>
        <w:bottom w:val="none" w:sz="0" w:space="0" w:color="auto"/>
        <w:right w:val="none" w:sz="0" w:space="0" w:color="auto"/>
      </w:divBdr>
    </w:div>
    <w:div w:id="1198079542">
      <w:bodyDiv w:val="1"/>
      <w:marLeft w:val="0"/>
      <w:marRight w:val="0"/>
      <w:marTop w:val="0"/>
      <w:marBottom w:val="0"/>
      <w:divBdr>
        <w:top w:val="none" w:sz="0" w:space="0" w:color="auto"/>
        <w:left w:val="none" w:sz="0" w:space="0" w:color="auto"/>
        <w:bottom w:val="none" w:sz="0" w:space="0" w:color="auto"/>
        <w:right w:val="none" w:sz="0" w:space="0" w:color="auto"/>
      </w:divBdr>
      <w:divsChild>
        <w:div w:id="59640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706916">
      <w:bodyDiv w:val="1"/>
      <w:marLeft w:val="0"/>
      <w:marRight w:val="0"/>
      <w:marTop w:val="0"/>
      <w:marBottom w:val="0"/>
      <w:divBdr>
        <w:top w:val="none" w:sz="0" w:space="0" w:color="auto"/>
        <w:left w:val="none" w:sz="0" w:space="0" w:color="auto"/>
        <w:bottom w:val="none" w:sz="0" w:space="0" w:color="auto"/>
        <w:right w:val="none" w:sz="0" w:space="0" w:color="auto"/>
      </w:divBdr>
    </w:div>
    <w:div w:id="1522013975">
      <w:bodyDiv w:val="1"/>
      <w:marLeft w:val="0"/>
      <w:marRight w:val="0"/>
      <w:marTop w:val="0"/>
      <w:marBottom w:val="0"/>
      <w:divBdr>
        <w:top w:val="none" w:sz="0" w:space="0" w:color="auto"/>
        <w:left w:val="none" w:sz="0" w:space="0" w:color="auto"/>
        <w:bottom w:val="none" w:sz="0" w:space="0" w:color="auto"/>
        <w:right w:val="none" w:sz="0" w:space="0" w:color="auto"/>
      </w:divBdr>
    </w:div>
    <w:div w:id="1527669317">
      <w:bodyDiv w:val="1"/>
      <w:marLeft w:val="0"/>
      <w:marRight w:val="0"/>
      <w:marTop w:val="0"/>
      <w:marBottom w:val="0"/>
      <w:divBdr>
        <w:top w:val="none" w:sz="0" w:space="0" w:color="auto"/>
        <w:left w:val="none" w:sz="0" w:space="0" w:color="auto"/>
        <w:bottom w:val="none" w:sz="0" w:space="0" w:color="auto"/>
        <w:right w:val="none" w:sz="0" w:space="0" w:color="auto"/>
      </w:divBdr>
    </w:div>
    <w:div w:id="1711030228">
      <w:bodyDiv w:val="1"/>
      <w:marLeft w:val="0"/>
      <w:marRight w:val="0"/>
      <w:marTop w:val="0"/>
      <w:marBottom w:val="0"/>
      <w:divBdr>
        <w:top w:val="none" w:sz="0" w:space="0" w:color="auto"/>
        <w:left w:val="none" w:sz="0" w:space="0" w:color="auto"/>
        <w:bottom w:val="none" w:sz="0" w:space="0" w:color="auto"/>
        <w:right w:val="none" w:sz="0" w:space="0" w:color="auto"/>
      </w:divBdr>
    </w:div>
    <w:div w:id="1744645438">
      <w:bodyDiv w:val="1"/>
      <w:marLeft w:val="0"/>
      <w:marRight w:val="0"/>
      <w:marTop w:val="0"/>
      <w:marBottom w:val="0"/>
      <w:divBdr>
        <w:top w:val="none" w:sz="0" w:space="0" w:color="auto"/>
        <w:left w:val="none" w:sz="0" w:space="0" w:color="auto"/>
        <w:bottom w:val="none" w:sz="0" w:space="0" w:color="auto"/>
        <w:right w:val="none" w:sz="0" w:space="0" w:color="auto"/>
      </w:divBdr>
    </w:div>
    <w:div w:id="1793356228">
      <w:bodyDiv w:val="1"/>
      <w:marLeft w:val="0"/>
      <w:marRight w:val="0"/>
      <w:marTop w:val="0"/>
      <w:marBottom w:val="0"/>
      <w:divBdr>
        <w:top w:val="none" w:sz="0" w:space="0" w:color="auto"/>
        <w:left w:val="none" w:sz="0" w:space="0" w:color="auto"/>
        <w:bottom w:val="none" w:sz="0" w:space="0" w:color="auto"/>
        <w:right w:val="none" w:sz="0" w:space="0" w:color="auto"/>
      </w:divBdr>
    </w:div>
    <w:div w:id="2126002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analto.gov.br/ccivil_03/_Ato2011-2014/2014/Lei/L13019.htm" TargetMode="External"/><Relationship Id="rId4" Type="http://schemas.openxmlformats.org/officeDocument/2006/relationships/settings" Target="settings.xml"/><Relationship Id="rId9" Type="http://schemas.openxmlformats.org/officeDocument/2006/relationships/hyperlink" Target="http://www.planalto.gov.br/ccivil_03/_Ato2011-2014/2014/Lei/L13019.ht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266A1-D394-4D72-872D-D460EACB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36</Pages>
  <Words>11672</Words>
  <Characters>63031</Characters>
  <Application>Microsoft Office Word</Application>
  <DocSecurity>0</DocSecurity>
  <PresentationFormat/>
  <Lines>525</Lines>
  <Paragraphs>149</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PAULO CEZAR PEREIRA NAZARETH</vt:lpstr>
    </vt:vector>
  </TitlesOfParts>
  <Company/>
  <LinksUpToDate>false</LinksUpToDate>
  <CharactersWithSpaces>74554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PAULO CEZAR PEREIRA NAZARETH</dc:title>
  <dc:creator>Padrao</dc:creator>
  <cp:lastModifiedBy>Victor Ramos Costa</cp:lastModifiedBy>
  <cp:revision>38</cp:revision>
  <cp:lastPrinted>2021-05-21T13:05:00Z</cp:lastPrinted>
  <dcterms:created xsi:type="dcterms:W3CDTF">2022-08-23T19:34:00Z</dcterms:created>
  <dcterms:modified xsi:type="dcterms:W3CDTF">2022-09-28T18:58:00Z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1046-10.1.0.5614</vt:lpwstr>
  </property>
</Properties>
</file>